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맑은 고딕" w:eastAsia="맑은 고딕" w:hAnsi="맑은 고딕"/>
          <w:b/>
          <w:bCs/>
          <w:sz w:val="30"/>
          <w:szCs w:val="32"/>
        </w:rPr>
      </w:pPr>
    </w:p>
    <w:p>
      <w:pPr>
        <w:jc w:val="center"/>
        <w:rPr>
          <w:rFonts w:ascii="맑은 고딕" w:eastAsia="맑은 고딕" w:hAnsi="맑은 고딕"/>
          <w:b/>
          <w:bCs/>
          <w:sz w:val="30"/>
          <w:szCs w:val="32"/>
        </w:rPr>
      </w:pPr>
    </w:p>
    <w:p>
      <w:pPr>
        <w:jc w:val="center"/>
        <w:rPr>
          <w:rFonts w:ascii="맑은 고딕" w:eastAsia="맑은 고딕" w:hAnsi="맑은 고딕"/>
          <w:b/>
          <w:bCs/>
          <w:sz w:val="36"/>
          <w:szCs w:val="38"/>
        </w:rPr>
      </w:pPr>
    </w:p>
    <w:p>
      <w:pPr>
        <w:jc w:val="center"/>
        <w:rPr>
          <w:lang w:eastAsia="ko-KR"/>
          <w:rFonts w:ascii="맑은 고딕" w:eastAsia="맑은 고딕" w:hAnsi="맑은 고딕" w:hint="eastAsia"/>
          <w:b/>
          <w:bCs/>
          <w:sz w:val="36"/>
          <w:szCs w:val="38"/>
          <w:rtl w:val="off"/>
        </w:rPr>
      </w:pPr>
      <w:r>
        <w:rPr>
          <w:rFonts w:ascii="맑은 고딕" w:eastAsia="맑은 고딕" w:hAnsi="맑은 고딕"/>
          <w:b/>
          <w:bCs/>
          <w:sz w:val="36"/>
          <w:szCs w:val="38"/>
        </w:rPr>
        <w:t>일본의</w:t>
      </w:r>
      <w:r>
        <w:rPr>
          <w:rFonts w:ascii="맑은 고딕" w:eastAsia="맑은 고딕" w:hAnsi="맑은 고딕"/>
          <w:b/>
          <w:bCs/>
          <w:sz w:val="36"/>
          <w:szCs w:val="38"/>
        </w:rPr>
        <w:t xml:space="preserve"> </w:t>
      </w:r>
      <w:r>
        <w:rPr>
          <w:rFonts w:ascii="맑은 고딕" w:eastAsia="맑은 고딕" w:hAnsi="맑은 고딕"/>
          <w:b/>
          <w:bCs/>
          <w:sz w:val="36"/>
          <w:szCs w:val="38"/>
        </w:rPr>
        <w:t>개인주의와</w:t>
      </w:r>
      <w:r>
        <w:rPr>
          <w:rFonts w:ascii="맑은 고딕" w:eastAsia="맑은 고딕" w:hAnsi="맑은 고딕"/>
          <w:b/>
          <w:bCs/>
          <w:sz w:val="36"/>
          <w:szCs w:val="38"/>
        </w:rPr>
        <w:t xml:space="preserve"> </w:t>
      </w:r>
      <w:r>
        <w:rPr>
          <w:rFonts w:ascii="맑은 고딕" w:eastAsia="맑은 고딕" w:hAnsi="맑은 고딕"/>
          <w:b/>
          <w:bCs/>
          <w:sz w:val="36"/>
          <w:szCs w:val="38"/>
        </w:rPr>
        <w:t>집단주의</w:t>
      </w:r>
      <w:r>
        <w:rPr>
          <w:rFonts w:ascii="맑은 고딕" w:eastAsia="맑은 고딕" w:hAnsi="맑은 고딕"/>
          <w:b/>
          <w:bCs/>
          <w:sz w:val="36"/>
          <w:szCs w:val="38"/>
        </w:rPr>
        <w:t xml:space="preserve"> </w:t>
      </w:r>
      <w:r>
        <w:rPr>
          <w:rFonts w:ascii="맑은 고딕" w:eastAsia="맑은 고딕" w:hAnsi="맑은 고딕"/>
          <w:b/>
          <w:bCs/>
          <w:sz w:val="36"/>
          <w:szCs w:val="38"/>
        </w:rPr>
        <w:t>문화</w:t>
      </w:r>
      <w:r>
        <w:rPr>
          <w:rFonts w:ascii="맑은 고딕" w:eastAsia="맑은 고딕" w:hAnsi="맑은 고딕"/>
          <w:b/>
          <w:bCs/>
          <w:sz w:val="36"/>
          <w:szCs w:val="38"/>
        </w:rPr>
        <w:t xml:space="preserve"> </w:t>
      </w:r>
      <w:r>
        <w:rPr>
          <w:rFonts w:ascii="맑은 고딕" w:eastAsia="맑은 고딕" w:hAnsi="맑은 고딕"/>
          <w:b/>
          <w:bCs/>
          <w:sz w:val="36"/>
          <w:szCs w:val="38"/>
        </w:rPr>
        <w:t>연구</w:t>
      </w:r>
    </w:p>
    <w:p>
      <w:pPr>
        <w:jc w:val="center"/>
        <w:rPr>
          <w:rFonts w:ascii="맑은 고딕" w:eastAsia="맑은 고딕" w:hAnsi="맑은 고딕"/>
          <w:b/>
          <w:bCs/>
          <w:sz w:val="36"/>
          <w:szCs w:val="38"/>
        </w:rPr>
      </w:pPr>
      <w:r>
        <w:rPr>
          <w:lang w:eastAsia="ko-KR"/>
          <w:rFonts w:ascii="맑은 고딕" w:eastAsia="맑은 고딕" w:hAnsi="맑은 고딕"/>
          <w:b/>
          <w:bCs/>
          <w:sz w:val="36"/>
          <w:szCs w:val="38"/>
          <w:rtl w:val="off"/>
        </w:rPr>
        <w:t>- 서양문화권과의 비교를 중심으로</w:t>
      </w:r>
      <w:r>
        <w:rPr>
          <w:lang w:eastAsia="ko-KR"/>
          <w:rFonts w:ascii="맑은 고딕" w:eastAsia="맑은 고딕" w:hAnsi="맑은 고딕"/>
          <w:b/>
          <w:bCs/>
          <w:sz w:val="36"/>
          <w:szCs w:val="38"/>
          <w:rtl w:val="off"/>
        </w:rPr>
        <w:t xml:space="preserve"> -</w:t>
      </w:r>
    </w:p>
    <w:p>
      <w:pPr>
        <w:jc w:val="center"/>
        <w:rPr>
          <w:rFonts w:ascii="맑은 고딕" w:eastAsia="맑은 고딕" w:hAnsi="맑은 고딕"/>
          <w:b/>
          <w:bCs/>
          <w:sz w:val="32"/>
          <w:szCs w:val="34"/>
        </w:rPr>
      </w:pPr>
    </w:p>
    <w:p>
      <w:pPr>
        <w:jc w:val="center"/>
        <w:rPr>
          <w:rFonts w:ascii="맑은 고딕" w:eastAsia="맑은 고딕" w:hAnsi="맑은 고딕"/>
          <w:b/>
          <w:bCs/>
          <w:sz w:val="32"/>
          <w:szCs w:val="34"/>
        </w:rPr>
      </w:pPr>
    </w:p>
    <w:p>
      <w:pPr>
        <w:jc w:val="center"/>
        <w:rPr>
          <w:rFonts w:ascii="맑은 고딕" w:eastAsia="맑은 고딕" w:hAnsi="맑은 고딕"/>
          <w:b/>
          <w:bCs/>
          <w:sz w:val="32"/>
          <w:szCs w:val="34"/>
        </w:rPr>
      </w:pPr>
    </w:p>
    <w:p>
      <w:pPr>
        <w:jc w:val="center"/>
        <w:rPr>
          <w:rFonts w:ascii="맑은 고딕" w:eastAsia="맑은 고딕" w:hAnsi="맑은 고딕"/>
          <w:b/>
          <w:bCs/>
          <w:sz w:val="32"/>
          <w:szCs w:val="34"/>
        </w:rPr>
      </w:pPr>
    </w:p>
    <w:p>
      <w:pPr>
        <w:jc w:val="center"/>
        <w:rPr>
          <w:rFonts w:ascii="맑은 고딕" w:eastAsia="맑은 고딕" w:hAnsi="맑은 고딕"/>
          <w:b/>
          <w:bCs/>
          <w:sz w:val="32"/>
          <w:szCs w:val="34"/>
        </w:rPr>
      </w:pPr>
    </w:p>
    <w:p>
      <w:pPr>
        <w:jc w:val="center"/>
        <w:rPr>
          <w:rFonts w:ascii="맑은 고딕" w:eastAsia="맑은 고딕" w:hAnsi="맑은 고딕"/>
          <w:b/>
          <w:bCs/>
          <w:sz w:val="32"/>
          <w:szCs w:val="34"/>
        </w:rPr>
      </w:pPr>
    </w:p>
    <w:p>
      <w:pPr>
        <w:jc w:val="center"/>
        <w:rPr>
          <w:rFonts w:ascii="맑은 고딕" w:eastAsia="맑은 고딕" w:hAnsi="맑은 고딕"/>
          <w:b/>
          <w:bCs/>
          <w:sz w:val="32"/>
          <w:szCs w:val="34"/>
        </w:rPr>
      </w:pPr>
    </w:p>
    <w:p>
      <w:pPr>
        <w:jc w:val="center"/>
        <w:rPr>
          <w:rFonts w:ascii="맑은 고딕" w:eastAsia="맑은 고딕" w:hAnsi="맑은 고딕"/>
          <w:b/>
          <w:bCs/>
          <w:sz w:val="32"/>
          <w:szCs w:val="34"/>
        </w:rPr>
      </w:pPr>
    </w:p>
    <w:p>
      <w:pPr>
        <w:jc w:val="right"/>
        <w:rPr>
          <w:lang w:eastAsia="ko-KR"/>
          <w:rFonts w:ascii="맑은 고딕" w:eastAsia="맑은 고딕" w:hAnsi="맑은 고딕" w:hint="eastAsia"/>
          <w:b/>
          <w:bCs/>
          <w:sz w:val="24"/>
          <w:szCs w:val="26"/>
          <w:rtl w:val="off"/>
        </w:rPr>
      </w:pPr>
      <w:r>
        <w:rPr>
          <w:lang w:eastAsia="ko-KR"/>
          <w:rFonts w:ascii="맑은 고딕" w:eastAsia="맑은 고딕" w:hAnsi="맑은 고딕"/>
          <w:b/>
          <w:bCs/>
          <w:sz w:val="24"/>
          <w:szCs w:val="26"/>
          <w:rtl w:val="off"/>
        </w:rPr>
        <w:t>일본언어문화학과</w:t>
      </w:r>
    </w:p>
    <w:p>
      <w:pPr>
        <w:jc w:val="right"/>
        <w:rPr>
          <w:rFonts w:ascii="맑은 고딕" w:eastAsia="맑은 고딕" w:hAnsi="맑은 고딕"/>
          <w:b/>
          <w:bCs/>
          <w:sz w:val="24"/>
          <w:szCs w:val="26"/>
        </w:rPr>
      </w:pPr>
      <w:r>
        <w:rPr>
          <w:rFonts w:ascii="맑은 고딕" w:eastAsia="맑은 고딕" w:hAnsi="맑은 고딕"/>
          <w:b/>
          <w:bCs/>
          <w:sz w:val="24"/>
          <w:szCs w:val="26"/>
        </w:rPr>
        <w:t xml:space="preserve">201721289 </w:t>
      </w:r>
      <w:r>
        <w:rPr>
          <w:rFonts w:ascii="맑은 고딕" w:eastAsia="맑은 고딕" w:hAnsi="맑은 고딕"/>
          <w:b/>
          <w:bCs/>
          <w:sz w:val="24"/>
          <w:szCs w:val="26"/>
        </w:rPr>
        <w:t>정의철</w:t>
      </w:r>
    </w:p>
    <w:p>
      <w:pPr>
        <w:jc w:val="right"/>
        <w:rPr>
          <w:rFonts w:ascii="맑은 고딕" w:eastAsia="맑은 고딕" w:hAnsi="맑은 고딕"/>
          <w:b/>
          <w:bCs/>
          <w:sz w:val="24"/>
          <w:szCs w:val="26"/>
        </w:rPr>
      </w:pPr>
    </w:p>
    <w:p>
      <w:pPr>
        <w:jc w:val="right"/>
        <w:rPr>
          <w:rFonts w:ascii="맑은 고딕" w:eastAsia="맑은 고딕" w:hAnsi="맑은 고딕"/>
          <w:b/>
          <w:bCs/>
          <w:sz w:val="24"/>
          <w:szCs w:val="26"/>
        </w:rPr>
      </w:pPr>
    </w:p>
    <w:p>
      <w:pPr>
        <w:jc w:val="left"/>
        <w:spacing w:line="240" w:lineRule="auto"/>
        <w:rPr>
          <w:rFonts w:ascii="맑은 고딕" w:eastAsia="맑은 고딕" w:hAnsi="맑은 고딕"/>
          <w:b/>
          <w:bCs/>
          <w:sz w:val="22"/>
          <w:szCs w:val="24"/>
        </w:rPr>
      </w:pPr>
    </w:p>
    <w:p>
      <w:pPr>
        <w:spacing w:after="0" w:line="240" w:lineRule="auto"/>
        <w:rPr>
          <w:rFonts w:ascii="맑은 고딕" w:eastAsia="맑은 고딕" w:hAnsi="맑은 고딕"/>
          <w:b/>
          <w:bCs/>
          <w:sz w:val="22"/>
          <w:szCs w:val="24"/>
        </w:rPr>
      </w:pPr>
      <w:r>
        <w:rPr>
          <w:rFonts w:ascii="맑은 고딕" w:eastAsia="맑은 고딕" w:hAnsi="맑은 고딕"/>
          <w:b/>
          <w:bCs/>
          <w:sz w:val="22"/>
          <w:szCs w:val="24"/>
        </w:rPr>
        <w:t>목차</w:t>
      </w:r>
    </w:p>
    <w:p>
      <w:pPr>
        <w:spacing w:after="0" w:line="240" w:lineRule="auto"/>
        <w:rPr>
          <w:rFonts w:ascii="맑은 고딕" w:eastAsia="맑은 고딕" w:hAnsi="맑은 고딕"/>
          <w:b/>
          <w:bCs/>
          <w:sz w:val="22"/>
          <w:szCs w:val="24"/>
        </w:rPr>
      </w:pPr>
    </w:p>
    <w:p>
      <w:pPr>
        <w:spacing w:after="0" w:line="240" w:lineRule="auto"/>
        <w:rPr>
          <w:rFonts w:ascii="맑은 고딕" w:eastAsia="맑은 고딕" w:hAnsi="맑은 고딕"/>
          <w:b/>
          <w:bCs/>
          <w:sz w:val="22"/>
          <w:szCs w:val="24"/>
        </w:rPr>
      </w:pPr>
      <w:r>
        <w:rPr>
          <w:rFonts w:ascii="맑은 고딕" w:eastAsia="맑은 고딕" w:hAnsi="맑은 고딕"/>
          <w:b/>
          <w:bCs/>
          <w:sz w:val="22"/>
          <w:szCs w:val="24"/>
        </w:rPr>
        <w:t xml:space="preserve">1. </w:t>
      </w:r>
      <w:r>
        <w:rPr>
          <w:lang w:eastAsia="ko-KR"/>
          <w:rFonts w:ascii="맑은 고딕" w:eastAsia="맑은 고딕" w:hAnsi="맑은 고딕"/>
          <w:b/>
          <w:bCs/>
          <w:sz w:val="22"/>
          <w:szCs w:val="24"/>
          <w:rtl w:val="off"/>
        </w:rPr>
        <w:t>들어가며</w:t>
      </w:r>
    </w:p>
    <w:p>
      <w:pPr>
        <w:spacing w:after="0" w:line="240" w:lineRule="auto"/>
        <w:rPr>
          <w:rFonts w:ascii="맑은 고딕" w:eastAsia="맑은 고딕" w:hAnsi="맑은 고딕"/>
          <w:b/>
          <w:bCs/>
        </w:rPr>
      </w:pPr>
      <w:r>
        <w:rPr>
          <w:rFonts w:ascii="맑은 고딕" w:eastAsia="맑은 고딕" w:hAnsi="맑은 고딕"/>
          <w:b/>
          <w:bCs/>
          <w:sz w:val="22"/>
          <w:szCs w:val="24"/>
        </w:rPr>
        <w:t xml:space="preserve"> </w:t>
      </w:r>
      <w:r>
        <w:rPr>
          <w:rFonts w:ascii="맑은 고딕" w:eastAsia="맑은 고딕" w:hAnsi="맑은 고딕"/>
          <w:b/>
          <w:bCs/>
        </w:rPr>
        <w:t xml:space="preserve">1-1. </w:t>
      </w:r>
      <w:r>
        <w:rPr>
          <w:rFonts w:ascii="맑은 고딕" w:eastAsia="맑은 고딕" w:hAnsi="맑은 고딕"/>
          <w:b/>
          <w:bCs/>
        </w:rPr>
        <w:t>개인주의</w:t>
      </w:r>
      <w:r>
        <w:rPr>
          <w:rFonts w:ascii="맑은 고딕" w:eastAsia="맑은 고딕" w:hAnsi="맑은 고딕"/>
          <w:b/>
          <w:bCs/>
        </w:rPr>
        <w:t xml:space="preserve"> - </w:t>
      </w:r>
      <w:r>
        <w:rPr>
          <w:rFonts w:ascii="맑은 고딕" w:eastAsia="맑은 고딕" w:hAnsi="맑은 고딕"/>
          <w:b/>
          <w:bCs/>
        </w:rPr>
        <w:t>집단주의</w:t>
      </w:r>
      <w:r>
        <w:rPr>
          <w:rFonts w:ascii="맑은 고딕" w:eastAsia="맑은 고딕" w:hAnsi="맑은 고딕"/>
          <w:b/>
          <w:bCs/>
        </w:rPr>
        <w:t xml:space="preserve"> </w:t>
      </w:r>
      <w:r>
        <w:rPr>
          <w:rFonts w:ascii="맑은 고딕" w:eastAsia="맑은 고딕" w:hAnsi="맑은 고딕"/>
          <w:b/>
          <w:bCs/>
        </w:rPr>
        <w:t>이론의</w:t>
      </w:r>
      <w:r>
        <w:rPr>
          <w:rFonts w:ascii="맑은 고딕" w:eastAsia="맑은 고딕" w:hAnsi="맑은 고딕"/>
          <w:b/>
          <w:bCs/>
        </w:rPr>
        <w:t xml:space="preserve"> </w:t>
      </w:r>
      <w:r>
        <w:rPr>
          <w:rFonts w:ascii="맑은 고딕" w:eastAsia="맑은 고딕" w:hAnsi="맑은 고딕"/>
          <w:b/>
          <w:bCs/>
        </w:rPr>
        <w:t>발전</w:t>
      </w:r>
    </w:p>
    <w:p>
      <w:pPr>
        <w:spacing w:after="0" w:line="240" w:lineRule="auto"/>
        <w:rPr>
          <w:rFonts w:ascii="맑은 고딕" w:eastAsia="맑은 고딕" w:hAnsi="맑은 고딕"/>
          <w:b/>
          <w:bCs/>
          <w:sz w:val="22"/>
          <w:szCs w:val="24"/>
        </w:rPr>
      </w:pPr>
      <w:r>
        <w:rPr>
          <w:rFonts w:ascii="맑은 고딕" w:eastAsia="맑은 고딕" w:hAnsi="맑은 고딕"/>
          <w:b/>
          <w:bCs/>
        </w:rPr>
        <w:t xml:space="preserve"> 1-2. </w:t>
      </w:r>
      <w:r>
        <w:rPr>
          <w:rFonts w:ascii="맑은 고딕" w:eastAsia="맑은 고딕" w:hAnsi="맑은 고딕"/>
          <w:b/>
          <w:bCs/>
        </w:rPr>
        <w:t>일본에</w:t>
      </w:r>
      <w:r>
        <w:rPr>
          <w:rFonts w:ascii="맑은 고딕" w:eastAsia="맑은 고딕" w:hAnsi="맑은 고딕"/>
          <w:b/>
          <w:bCs/>
        </w:rPr>
        <w:t xml:space="preserve"> </w:t>
      </w:r>
      <w:r>
        <w:rPr>
          <w:rFonts w:ascii="맑은 고딕" w:eastAsia="맑은 고딕" w:hAnsi="맑은 고딕"/>
          <w:b/>
          <w:bCs/>
        </w:rPr>
        <w:t>대한</w:t>
      </w:r>
      <w:r>
        <w:rPr>
          <w:rFonts w:ascii="맑은 고딕" w:eastAsia="맑은 고딕" w:hAnsi="맑은 고딕"/>
          <w:b/>
          <w:bCs/>
        </w:rPr>
        <w:t xml:space="preserve"> </w:t>
      </w:r>
      <w:r>
        <w:rPr>
          <w:rFonts w:ascii="맑은 고딕" w:eastAsia="맑은 고딕" w:hAnsi="맑은 고딕"/>
          <w:b/>
          <w:bCs/>
        </w:rPr>
        <w:t>최근의</w:t>
      </w:r>
      <w:r>
        <w:rPr>
          <w:rFonts w:ascii="맑은 고딕" w:eastAsia="맑은 고딕" w:hAnsi="맑은 고딕"/>
          <w:b/>
          <w:bCs/>
        </w:rPr>
        <w:t xml:space="preserve"> </w:t>
      </w:r>
      <w:r>
        <w:rPr>
          <w:rFonts w:ascii="맑은 고딕" w:eastAsia="맑은 고딕" w:hAnsi="맑은 고딕"/>
          <w:b/>
          <w:bCs/>
        </w:rPr>
        <w:t>선행연구와</w:t>
      </w:r>
      <w:r>
        <w:rPr>
          <w:rFonts w:ascii="맑은 고딕" w:eastAsia="맑은 고딕" w:hAnsi="맑은 고딕"/>
          <w:b/>
          <w:bCs/>
        </w:rPr>
        <w:t xml:space="preserve"> </w:t>
      </w:r>
      <w:r>
        <w:rPr>
          <w:rFonts w:ascii="맑은 고딕" w:eastAsia="맑은 고딕" w:hAnsi="맑은 고딕"/>
          <w:b/>
          <w:bCs/>
        </w:rPr>
        <w:t>한계점</w:t>
      </w:r>
    </w:p>
    <w:p>
      <w:pPr>
        <w:spacing w:after="0" w:line="240" w:lineRule="auto"/>
        <w:rPr>
          <w:rFonts w:ascii="맑은 고딕" w:eastAsia="맑은 고딕" w:hAnsi="맑은 고딕"/>
          <w:sz w:val="22"/>
          <w:szCs w:val="24"/>
        </w:rPr>
      </w:pPr>
    </w:p>
    <w:p>
      <w:pPr>
        <w:spacing w:after="0" w:line="240" w:lineRule="auto"/>
        <w:rPr>
          <w:rFonts w:ascii="맑은 고딕" w:eastAsia="맑은 고딕" w:hAnsi="맑은 고딕"/>
          <w:sz w:val="22"/>
          <w:szCs w:val="24"/>
        </w:rPr>
      </w:pPr>
      <w:r>
        <w:rPr>
          <w:rFonts w:ascii="맑은 고딕" w:eastAsia="맑은 고딕" w:hAnsi="맑은 고딕"/>
          <w:b/>
          <w:bCs/>
          <w:sz w:val="22"/>
          <w:szCs w:val="24"/>
        </w:rPr>
        <w:t xml:space="preserve">2. </w:t>
      </w:r>
      <w:r>
        <w:rPr>
          <w:rFonts w:ascii="맑은 고딕" w:eastAsia="맑은 고딕" w:hAnsi="맑은 고딕"/>
          <w:b/>
          <w:bCs/>
          <w:sz w:val="22"/>
          <w:szCs w:val="24"/>
        </w:rPr>
        <w:t>본론</w:t>
      </w: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sz w:val="22"/>
          <w:szCs w:val="24"/>
        </w:rPr>
        <w:t xml:space="preserve"> </w:t>
      </w:r>
      <w:r>
        <w:rPr>
          <w:rFonts w:ascii="맑은 고딕" w:eastAsia="맑은 고딕" w:hAnsi="맑은 고딕"/>
          <w:b/>
          <w:bCs/>
        </w:rPr>
        <w:t xml:space="preserve">2-1. </w:t>
      </w:r>
      <w:r>
        <w:rPr>
          <w:rFonts w:ascii="맑은 고딕" w:eastAsia="맑은 고딕" w:hAnsi="맑은 고딕"/>
          <w:b/>
          <w:bCs/>
        </w:rPr>
        <w:t>일본의</w:t>
      </w:r>
      <w:r>
        <w:rPr>
          <w:rFonts w:ascii="맑은 고딕" w:eastAsia="맑은 고딕" w:hAnsi="맑은 고딕"/>
          <w:b/>
          <w:bCs/>
        </w:rPr>
        <w:t xml:space="preserve"> </w:t>
      </w:r>
      <w:r>
        <w:rPr>
          <w:rFonts w:ascii="맑은 고딕" w:eastAsia="맑은 고딕" w:hAnsi="맑은 고딕"/>
          <w:b/>
          <w:bCs/>
        </w:rPr>
        <w:t>개인주의와</w:t>
      </w:r>
      <w:r>
        <w:rPr>
          <w:rFonts w:ascii="맑은 고딕" w:eastAsia="맑은 고딕" w:hAnsi="맑은 고딕"/>
          <w:b/>
          <w:bCs/>
        </w:rPr>
        <w:t xml:space="preserve"> </w:t>
      </w:r>
      <w:r>
        <w:rPr>
          <w:rFonts w:ascii="맑은 고딕" w:eastAsia="맑은 고딕" w:hAnsi="맑은 고딕"/>
          <w:b/>
          <w:bCs/>
        </w:rPr>
        <w:t>서양문화권의</w:t>
      </w:r>
      <w:r>
        <w:rPr>
          <w:rFonts w:ascii="맑은 고딕" w:eastAsia="맑은 고딕" w:hAnsi="맑은 고딕"/>
          <w:b/>
          <w:bCs/>
        </w:rPr>
        <w:t xml:space="preserve"> </w:t>
      </w:r>
      <w:r>
        <w:rPr>
          <w:rFonts w:ascii="맑은 고딕" w:eastAsia="맑은 고딕" w:hAnsi="맑은 고딕"/>
          <w:b/>
          <w:bCs/>
        </w:rPr>
        <w:t>개인주의</w:t>
      </w: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 2-1-1. </w:t>
      </w:r>
      <w:r>
        <w:rPr>
          <w:rFonts w:ascii="맑은 고딕" w:eastAsia="맑은 고딕" w:hAnsi="맑은 고딕"/>
        </w:rPr>
        <w:t>수직</w:t>
      </w:r>
      <w:r>
        <w:rPr>
          <w:rFonts w:ascii="맑은 고딕" w:eastAsia="맑은 고딕" w:hAnsi="맑은 고딕"/>
        </w:rPr>
        <w:t>/</w:t>
      </w:r>
      <w:r>
        <w:rPr>
          <w:rFonts w:ascii="맑은 고딕" w:eastAsia="맑은 고딕" w:hAnsi="맑은 고딕"/>
        </w:rPr>
        <w:t>수평적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차원에서의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</w:t>
      </w: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 2-1-2. </w:t>
      </w:r>
      <w:r>
        <w:rPr>
          <w:rFonts w:ascii="맑은 고딕" w:eastAsia="맑은 고딕" w:hAnsi="맑은 고딕"/>
        </w:rPr>
        <w:t>일본의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드러나는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양상</w:t>
      </w: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 2-1-3. </w:t>
      </w:r>
      <w:r>
        <w:rPr>
          <w:lang w:eastAsia="ko-KR"/>
          <w:rFonts w:ascii="맑은 고딕" w:eastAsia="맑은 고딕" w:hAnsi="맑은 고딕"/>
          <w:rtl w:val="off"/>
        </w:rPr>
        <w:t>네덜란드</w:t>
      </w:r>
      <w:r>
        <w:rPr>
          <w:rFonts w:ascii="맑은 고딕" w:eastAsia="맑은 고딕" w:hAnsi="맑은 고딕"/>
        </w:rPr>
        <w:t>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드러나는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양상</w:t>
      </w: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 xml:space="preserve">2-2. </w:t>
      </w:r>
      <w:r>
        <w:rPr>
          <w:rFonts w:ascii="맑은 고딕" w:eastAsia="맑은 고딕" w:hAnsi="맑은 고딕" w:hint="eastAsia"/>
          <w:b/>
          <w:bCs/>
        </w:rPr>
        <w:t>일본의</w:t>
      </w:r>
      <w:r>
        <w:rPr>
          <w:rFonts w:ascii="맑은 고딕" w:eastAsia="맑은 고딕" w:hAnsi="맑은 고딕"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위치와</w:t>
      </w:r>
      <w:r>
        <w:rPr>
          <w:rFonts w:ascii="맑은 고딕" w:eastAsia="맑은 고딕" w:hAnsi="맑은 고딕"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현대</w:t>
      </w:r>
      <w:r>
        <w:rPr>
          <w:rFonts w:ascii="맑은 고딕" w:eastAsia="맑은 고딕" w:hAnsi="맑은 고딕"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일본의</w:t>
      </w:r>
      <w:r>
        <w:rPr>
          <w:rFonts w:ascii="맑은 고딕" w:eastAsia="맑은 고딕" w:hAnsi="맑은 고딕"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  <w:b/>
          <w:bCs/>
        </w:rPr>
        <w:t>개인주의</w:t>
      </w: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 2-2-1. </w:t>
      </w:r>
      <w:r>
        <w:rPr>
          <w:rFonts w:ascii="맑은 고딕" w:eastAsia="맑은 고딕" w:hAnsi="맑은 고딕"/>
        </w:rPr>
        <w:t>세계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속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</w:t>
      </w: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 2-2-2. </w:t>
      </w:r>
      <w:r>
        <w:rPr>
          <w:rFonts w:ascii="맑은 고딕" w:eastAsia="맑은 고딕" w:hAnsi="맑은 고딕"/>
        </w:rPr>
        <w:t>현대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드러내는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문제점</w:t>
      </w: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  <w:b/>
          <w:bCs/>
        </w:rPr>
      </w:pP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  <w:b/>
          <w:bCs/>
        </w:rPr>
        <w:t xml:space="preserve">2-3. </w:t>
      </w:r>
      <w:r>
        <w:rPr>
          <w:rFonts w:ascii="맑은 고딕" w:eastAsia="맑은 고딕" w:hAnsi="맑은 고딕"/>
          <w:b/>
          <w:bCs/>
        </w:rPr>
        <w:t>일본의</w:t>
      </w:r>
      <w:r>
        <w:rPr>
          <w:rFonts w:ascii="맑은 고딕" w:eastAsia="맑은 고딕" w:hAnsi="맑은 고딕"/>
          <w:b/>
          <w:bCs/>
        </w:rPr>
        <w:t xml:space="preserve"> </w:t>
      </w:r>
      <w:r>
        <w:rPr>
          <w:rFonts w:ascii="맑은 고딕" w:eastAsia="맑은 고딕" w:hAnsi="맑은 고딕"/>
          <w:b/>
          <w:bCs/>
        </w:rPr>
        <w:t>개인주의는</w:t>
      </w:r>
      <w:r>
        <w:rPr>
          <w:rFonts w:ascii="맑은 고딕" w:eastAsia="맑은 고딕" w:hAnsi="맑은 고딕"/>
          <w:b/>
          <w:bCs/>
        </w:rPr>
        <w:t xml:space="preserve"> </w:t>
      </w:r>
      <w:r>
        <w:rPr>
          <w:rFonts w:ascii="맑은 고딕" w:eastAsia="맑은 고딕" w:hAnsi="맑은 고딕"/>
          <w:b/>
          <w:bCs/>
        </w:rPr>
        <w:t>어떻게</w:t>
      </w:r>
      <w:r>
        <w:rPr>
          <w:rFonts w:ascii="맑은 고딕" w:eastAsia="맑은 고딕" w:hAnsi="맑은 고딕"/>
          <w:b/>
          <w:bCs/>
        </w:rPr>
        <w:t xml:space="preserve"> </w:t>
      </w:r>
      <w:r>
        <w:rPr>
          <w:rFonts w:ascii="맑은 고딕" w:eastAsia="맑은 고딕" w:hAnsi="맑은 고딕"/>
          <w:b/>
          <w:bCs/>
        </w:rPr>
        <w:t>탄생했는가</w:t>
      </w: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b/>
          <w:bCs/>
        </w:rPr>
        <w:t xml:space="preserve">  </w:t>
      </w:r>
      <w:r>
        <w:rPr>
          <w:rFonts w:ascii="맑은 고딕" w:eastAsia="맑은 고딕" w:hAnsi="맑은 고딕"/>
        </w:rPr>
        <w:t xml:space="preserve">2-3-1. </w:t>
      </w:r>
      <w:r>
        <w:rPr>
          <w:rFonts w:ascii="맑은 고딕" w:eastAsia="맑은 고딕" w:hAnsi="맑은 고딕"/>
        </w:rPr>
        <w:t>개인주의의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탄생과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발전</w:t>
      </w: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 2-3-2. </w:t>
      </w:r>
      <w:r>
        <w:rPr>
          <w:rFonts w:ascii="맑은 고딕" w:eastAsia="맑은 고딕" w:hAnsi="맑은 고딕"/>
        </w:rPr>
        <w:t>일본에서의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가치의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성립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과정</w:t>
      </w: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  <w:b/>
          <w:bCs/>
        </w:rPr>
      </w:pPr>
      <w:r>
        <w:rPr>
          <w:rFonts w:ascii="맑은 고딕" w:eastAsia="맑은 고딕" w:hAnsi="맑은 고딕"/>
          <w:b/>
          <w:bCs/>
          <w:sz w:val="22"/>
          <w:szCs w:val="24"/>
        </w:rPr>
        <w:t xml:space="preserve">3. </w:t>
      </w:r>
      <w:r>
        <w:rPr>
          <w:lang w:eastAsia="ko-KR"/>
          <w:rFonts w:ascii="맑은 고딕" w:eastAsia="맑은 고딕" w:hAnsi="맑은 고딕"/>
          <w:b/>
          <w:bCs/>
          <w:sz w:val="22"/>
          <w:szCs w:val="24"/>
          <w:rtl w:val="off"/>
        </w:rPr>
        <w:t>나오며</w:t>
      </w:r>
    </w:p>
    <w:p>
      <w:pPr>
        <w:spacing w:after="0" w:line="240" w:lineRule="auto"/>
        <w:rPr>
          <w:rFonts w:ascii="맑은 고딕" w:eastAsia="맑은 고딕" w:hAnsi="맑은 고딕"/>
          <w:b/>
          <w:bCs/>
          <w:sz w:val="22"/>
          <w:szCs w:val="24"/>
        </w:rPr>
      </w:pPr>
    </w:p>
    <w:p>
      <w:pPr>
        <w:spacing w:after="0" w:line="240" w:lineRule="auto"/>
        <w:rPr>
          <w:rFonts w:ascii="맑은 고딕" w:eastAsia="맑은 고딕" w:hAnsi="맑은 고딕"/>
          <w:b/>
          <w:bCs/>
          <w:sz w:val="22"/>
          <w:szCs w:val="24"/>
        </w:rPr>
      </w:pPr>
      <w:r>
        <w:rPr>
          <w:rFonts w:ascii="맑은 고딕" w:eastAsia="맑은 고딕" w:hAnsi="맑은 고딕"/>
          <w:b/>
          <w:bCs/>
          <w:sz w:val="22"/>
          <w:szCs w:val="24"/>
        </w:rPr>
        <w:t xml:space="preserve">4. </w:t>
      </w:r>
      <w:r>
        <w:rPr>
          <w:rFonts w:ascii="맑은 고딕" w:eastAsia="맑은 고딕" w:hAnsi="맑은 고딕"/>
          <w:b/>
          <w:bCs/>
          <w:sz w:val="22"/>
          <w:szCs w:val="24"/>
        </w:rPr>
        <w:t>참고문헌</w:t>
      </w:r>
    </w:p>
    <w:p>
      <w:pPr>
        <w:spacing w:after="0" w:line="240" w:lineRule="auto"/>
        <w:rPr>
          <w:rFonts w:ascii="맑은 고딕" w:eastAsia="맑은 고딕" w:hAnsi="맑은 고딕"/>
          <w:b/>
          <w:bCs/>
          <w:sz w:val="22"/>
          <w:szCs w:val="24"/>
        </w:rPr>
      </w:pPr>
    </w:p>
    <w:p>
      <w:pPr>
        <w:spacing w:after="0" w:line="240" w:lineRule="auto"/>
        <w:rPr>
          <w:rFonts w:ascii="맑은 고딕" w:eastAsia="맑은 고딕" w:hAnsi="맑은 고딕"/>
          <w:b/>
          <w:bCs/>
          <w:sz w:val="22"/>
          <w:szCs w:val="24"/>
        </w:rPr>
      </w:pPr>
    </w:p>
    <w:p>
      <w:pPr>
        <w:spacing w:after="0" w:line="240" w:lineRule="auto"/>
        <w:rPr>
          <w:rFonts w:ascii="맑은 고딕" w:eastAsia="맑은 고딕" w:hAnsi="맑은 고딕"/>
          <w:b/>
          <w:bCs/>
          <w:sz w:val="22"/>
          <w:szCs w:val="24"/>
        </w:rPr>
      </w:pPr>
    </w:p>
    <w:p>
      <w:pPr>
        <w:spacing w:after="0" w:line="240" w:lineRule="auto"/>
        <w:rPr>
          <w:rFonts w:ascii="맑은 고딕" w:eastAsia="맑은 고딕" w:hAnsi="맑은 고딕"/>
          <w:b/>
          <w:bCs/>
          <w:sz w:val="22"/>
          <w:szCs w:val="24"/>
        </w:rPr>
      </w:pPr>
    </w:p>
    <w:p>
      <w:pPr>
        <w:spacing w:after="0" w:line="240" w:lineRule="auto"/>
        <w:rPr>
          <w:rFonts w:ascii="맑은 고딕" w:eastAsia="맑은 고딕" w:hAnsi="맑은 고딕"/>
          <w:b/>
          <w:bCs/>
          <w:sz w:val="22"/>
          <w:szCs w:val="24"/>
        </w:rPr>
      </w:pPr>
    </w:p>
    <w:p>
      <w:pPr>
        <w:spacing w:after="0" w:line="240" w:lineRule="auto"/>
        <w:rPr>
          <w:rFonts w:ascii="맑은 고딕" w:eastAsia="맑은 고딕" w:hAnsi="맑은 고딕"/>
          <w:b/>
          <w:bCs/>
          <w:sz w:val="22"/>
          <w:szCs w:val="24"/>
        </w:rPr>
      </w:pPr>
    </w:p>
    <w:p>
      <w:pPr>
        <w:spacing w:after="0" w:line="240" w:lineRule="auto"/>
        <w:rPr>
          <w:rFonts w:ascii="맑은 고딕" w:eastAsia="맑은 고딕" w:hAnsi="맑은 고딕"/>
          <w:b/>
          <w:bCs/>
          <w:sz w:val="22"/>
          <w:szCs w:val="24"/>
        </w:rPr>
      </w:pPr>
      <w:r>
        <w:rPr>
          <w:rFonts w:ascii="맑은 고딕" w:eastAsia="맑은 고딕" w:hAnsi="맑은 고딕"/>
          <w:b/>
          <w:bCs/>
          <w:sz w:val="22"/>
          <w:szCs w:val="24"/>
        </w:rPr>
        <w:t>논문개요</w:t>
      </w:r>
    </w:p>
    <w:p>
      <w:pPr>
        <w:spacing w:after="0" w:line="240" w:lineRule="auto"/>
        <w:rPr>
          <w:rFonts w:ascii="맑은 고딕" w:eastAsia="맑은 고딕" w:hAnsi="맑은 고딕"/>
          <w:sz w:val="22"/>
          <w:szCs w:val="24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sz w:val="22"/>
          <w:szCs w:val="24"/>
        </w:rPr>
        <w:t xml:space="preserve"> </w:t>
      </w:r>
      <w:r>
        <w:rPr>
          <w:rFonts w:ascii="맑은 고딕" w:eastAsia="맑은 고딕" w:hAnsi="맑은 고딕"/>
        </w:rPr>
        <w:t>국가간의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문화적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차이를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이해하려는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노력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아래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</w:t>
      </w:r>
      <w:r>
        <w:rPr>
          <w:rFonts w:ascii="맑은 고딕" w:eastAsia="맑은 고딕" w:hAnsi="맑은 고딕"/>
        </w:rPr>
        <w:t xml:space="preserve"> - </w:t>
      </w:r>
      <w:r>
        <w:rPr>
          <w:rFonts w:ascii="맑은 고딕" w:eastAsia="맑은 고딕" w:hAnsi="맑은 고딕"/>
        </w:rPr>
        <w:t>집단주의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이론은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발전을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거듭해왔다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이는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많은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선행연구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속에서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일본인을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이해하려는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유용한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수단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중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하나로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기능하고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그러나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일본인이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보여주는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개인주의적인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모습을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서양문화권의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동일시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것은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서양문화권간의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차이를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제대로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설명하지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못하는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문제점이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이러한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배경에서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논문은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첫째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일본과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서양문화권에서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나타나는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차이점을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분석하고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둘째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현대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보여주는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문제점을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제시하고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셋째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이러한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측면에서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서양문화권의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차이가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나타나는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원</w:t>
      </w:r>
      <w:r>
        <w:rPr>
          <w:rFonts w:ascii="맑은 고딕" w:eastAsia="맑은 고딕" w:hAnsi="맑은 고딕"/>
        </w:rPr>
        <w:t>인을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밝히기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위해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일본에서의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탄생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과정을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살펴보고자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한다</w:t>
      </w:r>
      <w:r>
        <w:rPr>
          <w:rFonts w:ascii="맑은 고딕" w:eastAsia="맑은 고딕" w:hAnsi="맑은 고딕"/>
        </w:rPr>
        <w:t>.</w:t>
      </w: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  <w:b/>
          <w:bCs/>
          <w:sz w:val="22"/>
          <w:szCs w:val="24"/>
        </w:rPr>
      </w:pPr>
      <w:r>
        <w:rPr>
          <w:rFonts w:ascii="맑은 고딕" w:eastAsia="맑은 고딕" w:hAnsi="맑은 고딕"/>
          <w:b/>
          <w:bCs/>
          <w:sz w:val="22"/>
          <w:szCs w:val="24"/>
        </w:rPr>
        <w:t xml:space="preserve">1. </w:t>
      </w:r>
      <w:r>
        <w:rPr>
          <w:lang w:eastAsia="ko-KR"/>
          <w:rFonts w:ascii="맑은 고딕" w:eastAsia="맑은 고딕" w:hAnsi="맑은 고딕"/>
          <w:b/>
          <w:bCs/>
          <w:sz w:val="22"/>
          <w:szCs w:val="24"/>
          <w:rtl w:val="off"/>
        </w:rPr>
        <w:t>들어가며</w:t>
      </w:r>
    </w:p>
    <w:p>
      <w:pPr>
        <w:spacing w:after="0" w:line="240" w:lineRule="auto"/>
        <w:rPr>
          <w:rFonts w:ascii="맑은 고딕" w:eastAsia="맑은 고딕" w:hAnsi="맑은 고딕"/>
          <w:b/>
          <w:bCs/>
          <w:sz w:val="22"/>
          <w:szCs w:val="24"/>
        </w:rPr>
      </w:pPr>
      <w:r>
        <w:rPr>
          <w:rFonts w:ascii="맑은 고딕" w:eastAsia="맑은 고딕" w:hAnsi="맑은 고딕"/>
          <w:b/>
          <w:bCs/>
          <w:sz w:val="22"/>
          <w:szCs w:val="24"/>
        </w:rPr>
        <w:t xml:space="preserve"> 1-1. </w:t>
      </w:r>
      <w:r>
        <w:rPr>
          <w:rFonts w:ascii="맑은 고딕" w:eastAsia="맑은 고딕" w:hAnsi="맑은 고딕"/>
          <w:b/>
          <w:bCs/>
          <w:sz w:val="22"/>
          <w:szCs w:val="24"/>
        </w:rPr>
        <w:t>개인주의</w:t>
      </w:r>
      <w:r>
        <w:rPr>
          <w:rFonts w:ascii="맑은 고딕" w:eastAsia="맑은 고딕" w:hAnsi="맑은 고딕"/>
          <w:b/>
          <w:bCs/>
          <w:sz w:val="22"/>
          <w:szCs w:val="24"/>
        </w:rPr>
        <w:t xml:space="preserve"> - </w:t>
      </w:r>
      <w:r>
        <w:rPr>
          <w:rFonts w:ascii="맑은 고딕" w:eastAsia="맑은 고딕" w:hAnsi="맑은 고딕"/>
          <w:b/>
          <w:bCs/>
          <w:sz w:val="22"/>
          <w:szCs w:val="24"/>
        </w:rPr>
        <w:t>집단주의</w:t>
      </w:r>
      <w:r>
        <w:rPr>
          <w:rFonts w:ascii="맑은 고딕" w:eastAsia="맑은 고딕" w:hAnsi="맑은 고딕"/>
          <w:b/>
          <w:bCs/>
          <w:sz w:val="22"/>
          <w:szCs w:val="24"/>
        </w:rPr>
        <w:t xml:space="preserve"> </w:t>
      </w:r>
      <w:r>
        <w:rPr>
          <w:rFonts w:ascii="맑은 고딕" w:eastAsia="맑은 고딕" w:hAnsi="맑은 고딕"/>
          <w:b/>
          <w:bCs/>
          <w:sz w:val="22"/>
          <w:szCs w:val="24"/>
        </w:rPr>
        <w:t>이론의</w:t>
      </w:r>
      <w:r>
        <w:rPr>
          <w:rFonts w:ascii="맑은 고딕" w:eastAsia="맑은 고딕" w:hAnsi="맑은 고딕"/>
          <w:b/>
          <w:bCs/>
          <w:sz w:val="22"/>
          <w:szCs w:val="24"/>
        </w:rPr>
        <w:t xml:space="preserve"> </w:t>
      </w:r>
      <w:r>
        <w:rPr>
          <w:rFonts w:ascii="맑은 고딕" w:eastAsia="맑은 고딕" w:hAnsi="맑은 고딕"/>
          <w:b/>
          <w:bCs/>
          <w:sz w:val="22"/>
          <w:szCs w:val="24"/>
        </w:rPr>
        <w:t>발전</w:t>
      </w: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국가간의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문화적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차이를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설명하려는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노력은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지금까지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계속되어져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왔다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네덜란드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출신의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국제경영학자인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홉스테드</w:t>
      </w:r>
      <w:r>
        <w:rPr>
          <w:rFonts w:ascii="맑은 고딕" w:eastAsia="맑은 고딕" w:hAnsi="맑은 고딕"/>
        </w:rPr>
        <w:t>(G. Hofsted)</w:t>
      </w:r>
      <w:r>
        <w:rPr>
          <w:lang w:eastAsia="ko-KR"/>
          <w:rFonts w:ascii="맑은 고딕" w:eastAsia="맑은 고딕" w:hAnsi="맑은 고딕"/>
          <w:rtl w:val="off"/>
        </w:rPr>
        <w:t>에</w:t>
      </w:r>
      <w:r>
        <w:rPr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/>
          <w:rtl w:val="off"/>
        </w:rPr>
        <w:t>의</w:t>
      </w:r>
      <w:r>
        <w:rPr>
          <w:rFonts w:ascii="맑은 고딕" w:eastAsia="맑은 고딕" w:hAnsi="맑은 고딕"/>
        </w:rPr>
        <w:t>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이론화된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</w:t>
      </w:r>
      <w:r>
        <w:rPr>
          <w:rFonts w:ascii="맑은 고딕" w:eastAsia="맑은 고딕" w:hAnsi="맑은 고딕"/>
        </w:rPr>
        <w:t xml:space="preserve"> - </w:t>
      </w:r>
      <w:r>
        <w:rPr>
          <w:rFonts w:ascii="맑은 고딕" w:eastAsia="맑은 고딕" w:hAnsi="맑은 고딕"/>
        </w:rPr>
        <w:t>집단주의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이론은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연구에서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중요한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위치를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차지하게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되었고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이는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문화심리학자인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트리안디스</w:t>
      </w:r>
      <w:r>
        <w:rPr>
          <w:rFonts w:ascii="맑은 고딕" w:eastAsia="맑은 고딕" w:hAnsi="맑은 고딕"/>
        </w:rPr>
        <w:t xml:space="preserve">(H. C. </w:t>
      </w:r>
      <w:r>
        <w:rPr>
          <w:rFonts w:ascii="맑은 고딕" w:eastAsia="맑은 고딕" w:hAnsi="맑은 고딕"/>
        </w:rPr>
        <w:t>Triandis)</w:t>
      </w:r>
      <w:r>
        <w:rPr>
          <w:rFonts w:ascii="맑은 고딕" w:eastAsia="맑은 고딕" w:hAnsi="맑은 고딕"/>
        </w:rPr>
        <w:t>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의해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보다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세부적인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이론으로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발전하였다</w:t>
      </w:r>
      <w:r>
        <w:rPr>
          <w:rFonts w:ascii="맑은 고딕" w:eastAsia="맑은 고딕" w:hAnsi="맑은 고딕"/>
        </w:rPr>
        <w:t xml:space="preserve">. </w:t>
      </w: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트리안디스는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기존의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</w:t>
      </w:r>
      <w:r>
        <w:rPr>
          <w:rFonts w:ascii="맑은 고딕" w:eastAsia="맑은 고딕" w:hAnsi="맑은 고딕"/>
        </w:rPr>
        <w:t xml:space="preserve"> - </w:t>
      </w:r>
      <w:r>
        <w:rPr>
          <w:rFonts w:ascii="맑은 고딕" w:eastAsia="맑은 고딕" w:hAnsi="맑은 고딕"/>
        </w:rPr>
        <w:t>집단주의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이론의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한계를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느끼고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수평적이고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수직적인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요소를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추가한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새로운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개념을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제시하였다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수직적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집단주의는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집단의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구성원으로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간주하며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때로는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집단을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위해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희생하는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것도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당연스럽게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받아들여지는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집단주의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관점이며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수평적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집단주의는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집단의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일부이지만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모든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평등하다고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보는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집단주의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관점이다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또한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수직적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자율적인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자아를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인정하나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개인들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각각은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서로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다르므로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불평등을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인정하는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관점이며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수평적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자율적인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자아가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중요하고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모든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평등하다고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보는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관점이다</w:t>
      </w:r>
      <w:r>
        <w:rPr>
          <w:rFonts w:ascii="맑은 고딕" w:eastAsia="맑은 고딕" w:hAnsi="맑은 고딕"/>
        </w:rPr>
        <w:t>.</w:t>
      </w: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jc w:val="center"/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sz w:val="18"/>
          <w:szCs w:val="20"/>
        </w:rPr>
        <w:t>&lt;</w:t>
      </w:r>
      <w:r>
        <w:rPr>
          <w:rFonts w:ascii="맑은 고딕" w:eastAsia="맑은 고딕" w:hAnsi="맑은 고딕" w:hint="eastAsia"/>
          <w:sz w:val="18"/>
          <w:szCs w:val="20"/>
        </w:rPr>
        <w:t>그림</w:t>
      </w:r>
      <w:r>
        <w:rPr>
          <w:rFonts w:ascii="맑은 고딕" w:eastAsia="맑은 고딕" w:hAnsi="맑은 고딕" w:hint="eastAsia"/>
          <w:sz w:val="18"/>
          <w:szCs w:val="20"/>
        </w:rPr>
        <w:t xml:space="preserve"> 1&gt; </w:t>
      </w:r>
      <w:r>
        <w:rPr>
          <w:rFonts w:ascii="맑은 고딕" w:eastAsia="맑은 고딕" w:hAnsi="맑은 고딕" w:hint="eastAsia"/>
          <w:sz w:val="18"/>
          <w:szCs w:val="20"/>
        </w:rPr>
        <w:t>트리안디스</w:t>
      </w:r>
      <w:r>
        <w:rPr>
          <w:rFonts w:ascii="맑은 고딕" w:eastAsia="맑은 고딕" w:hAnsi="맑은 고딕" w:hint="eastAsia"/>
          <w:sz w:val="18"/>
          <w:szCs w:val="20"/>
        </w:rPr>
        <w:t>(</w:t>
      </w:r>
      <w:r>
        <w:rPr>
          <w:rFonts w:ascii="맑은 고딕" w:eastAsia="맑은 고딕" w:hAnsi="맑은 고딕"/>
          <w:sz w:val="18"/>
          <w:szCs w:val="20"/>
        </w:rPr>
        <w:t>Triandis)</w:t>
      </w:r>
      <w:r>
        <w:rPr>
          <w:rFonts w:ascii="맑은 고딕" w:eastAsia="맑은 고딕" w:hAnsi="맑은 고딕"/>
          <w:sz w:val="18"/>
          <w:szCs w:val="20"/>
        </w:rPr>
        <w:t>의</w:t>
      </w:r>
      <w:r>
        <w:rPr>
          <w:rFonts w:ascii="맑은 고딕" w:eastAsia="맑은 고딕" w:hAnsi="맑은 고딕"/>
          <w:sz w:val="18"/>
          <w:szCs w:val="20"/>
        </w:rPr>
        <w:t xml:space="preserve"> 4</w:t>
      </w:r>
      <w:r>
        <w:rPr>
          <w:rFonts w:ascii="맑은 고딕" w:eastAsia="맑은 고딕" w:hAnsi="맑은 고딕"/>
          <w:sz w:val="18"/>
          <w:szCs w:val="20"/>
        </w:rPr>
        <w:t>가지</w:t>
      </w:r>
      <w:r>
        <w:rPr>
          <w:rFonts w:ascii="맑은 고딕" w:eastAsia="맑은 고딕" w:hAnsi="맑은 고딕"/>
          <w:sz w:val="18"/>
          <w:szCs w:val="20"/>
        </w:rPr>
        <w:t xml:space="preserve"> </w:t>
      </w:r>
      <w:r>
        <w:rPr>
          <w:rFonts w:ascii="맑은 고딕" w:eastAsia="맑은 고딕" w:hAnsi="맑은 고딕"/>
          <w:sz w:val="18"/>
          <w:szCs w:val="20"/>
        </w:rPr>
        <w:t>문화</w:t>
      </w:r>
      <w:r>
        <w:rPr>
          <w:rFonts w:ascii="맑은 고딕" w:eastAsia="맑은 고딕" w:hAnsi="맑은 고딕"/>
          <w:sz w:val="18"/>
          <w:szCs w:val="20"/>
        </w:rPr>
        <w:t xml:space="preserve"> </w:t>
      </w:r>
      <w:r>
        <w:rPr>
          <w:rFonts w:ascii="맑은 고딕" w:eastAsia="맑은 고딕" w:hAnsi="맑은 고딕"/>
          <w:sz w:val="18"/>
          <w:szCs w:val="20"/>
        </w:rPr>
        <w:t>구분</w:t>
      </w:r>
      <w:r>
        <w:rPr>
          <w:rFonts w:ascii="맑은 고딕" w:eastAsia="맑은 고딕" w:hAnsi="맑은 고딕"/>
          <w:sz w:val="18"/>
          <w:szCs w:val="20"/>
        </w:rPr>
        <w:t xml:space="preserve"> </w:t>
      </w:r>
      <w:r>
        <w:rPr>
          <w:rFonts w:ascii="맑은 고딕" w:eastAsia="맑은 고딕" w:hAnsi="맑은 고딕"/>
          <w:sz w:val="18"/>
          <w:szCs w:val="20"/>
        </w:rPr>
        <w:t>모델</w:t>
      </w:r>
      <w:r>
        <w:rPr>
          <w:rStyle w:val="a3"/>
          <w:rFonts w:ascii="맑은 고딕" w:eastAsia="맑은 고딕" w:hAnsi="맑은 고딕"/>
        </w:rPr>
        <w:footnoteReference w:id="1"/>
      </w:r>
    </w:p>
    <w:p>
      <w:pPr>
        <w:jc w:val="center"/>
        <w:spacing w:after="0" w:line="240" w:lineRule="auto"/>
        <w:rPr>
          <w:rFonts w:ascii="맑은 고딕" w:eastAsia="맑은 고딕" w:hAnsi="맑은 고딕" w:cs="sans-serif"/>
          <w:szCs w:val="18"/>
        </w:rPr>
      </w:pPr>
      <w:r>
        <w:rPr>
          <w:rFonts w:ascii="맑은 고딕" w:eastAsia="맑은 고딕" w:hAnsi="맑은 고딕" w:hint="eastAsia"/>
          <w:noProof/>
        </w:rPr>
        <w:drawing>
          <wp:inline distT="0" distB="0" distL="0" distR="0">
            <wp:extent cx="3073890" cy="2171700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3890" cy="2171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after="0" w:line="0" w:lineRule="atLeast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나아가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트리안디스는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국가가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아닌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개인으로서의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집단주의를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각각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개인중심주의</w:t>
      </w:r>
      <w:r>
        <w:rPr>
          <w:rFonts w:ascii="맑은 고딕" w:eastAsia="맑은 고딕" w:hAnsi="맑은 고딕"/>
        </w:rPr>
        <w:t xml:space="preserve"> (idiocentrism), </w:t>
      </w:r>
      <w:r>
        <w:rPr>
          <w:rFonts w:ascii="맑은 고딕" w:eastAsia="맑은 고딕" w:hAnsi="맑은 고딕"/>
        </w:rPr>
        <w:t>타인중심주의</w:t>
      </w:r>
      <w:r>
        <w:rPr>
          <w:rFonts w:ascii="맑은 고딕" w:eastAsia="맑은 고딕" w:hAnsi="맑은 고딕"/>
        </w:rPr>
        <w:t>(allocentrism)</w:t>
      </w:r>
      <w:r>
        <w:rPr>
          <w:rFonts w:ascii="맑은 고딕" w:eastAsia="맑은 고딕" w:hAnsi="맑은 고딕"/>
        </w:rPr>
        <w:t>으로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명명하였다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이에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의하면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개인의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차원에서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타인중심주의는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개인중심주의보다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비교적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다른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사람들과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상호의존적인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특징이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있다</w:t>
      </w:r>
      <w:r>
        <w:rPr>
          <w:rFonts w:ascii="맑은 고딕" w:eastAsia="맑은 고딕" w:hAnsi="맑은 고딕"/>
        </w:rPr>
        <w:t>.</w:t>
      </w:r>
      <w:r>
        <w:rPr>
          <w:rStyle w:val="a3"/>
          <w:rFonts w:ascii="맑은 고딕" w:eastAsia="맑은 고딕" w:hAnsi="맑은 고딕"/>
        </w:rPr>
        <w:footnoteReference w:id="2"/>
      </w:r>
      <w:r>
        <w:rPr>
          <w:rFonts w:ascii="맑은 고딕" w:eastAsia="맑은 고딕" w:hAnsi="맑은 고딕"/>
        </w:rPr>
        <w:t xml:space="preserve"> </w:t>
      </w: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같은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트리안디스의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개념은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국가간의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문화적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차이를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분석할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보다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세부적이고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정확하게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이해하는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것에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도움이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것으로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생각된다</w:t>
      </w:r>
      <w:r>
        <w:rPr>
          <w:rFonts w:ascii="맑은 고딕" w:eastAsia="맑은 고딕" w:hAnsi="맑은 고딕"/>
        </w:rPr>
        <w:t>.</w:t>
      </w: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b/>
          <w:bCs/>
          <w:sz w:val="22"/>
          <w:szCs w:val="24"/>
        </w:rPr>
        <w:t xml:space="preserve">1-2. </w:t>
      </w:r>
      <w:r>
        <w:rPr>
          <w:rFonts w:ascii="맑은 고딕" w:eastAsia="맑은 고딕" w:hAnsi="맑은 고딕"/>
          <w:b/>
          <w:bCs/>
          <w:sz w:val="22"/>
          <w:szCs w:val="24"/>
        </w:rPr>
        <w:t>일본에</w:t>
      </w:r>
      <w:r>
        <w:rPr>
          <w:rFonts w:ascii="맑은 고딕" w:eastAsia="맑은 고딕" w:hAnsi="맑은 고딕"/>
          <w:b/>
          <w:bCs/>
          <w:sz w:val="22"/>
          <w:szCs w:val="24"/>
        </w:rPr>
        <w:t xml:space="preserve"> </w:t>
      </w:r>
      <w:r>
        <w:rPr>
          <w:rFonts w:ascii="맑은 고딕" w:eastAsia="맑은 고딕" w:hAnsi="맑은 고딕"/>
          <w:b/>
          <w:bCs/>
          <w:sz w:val="22"/>
          <w:szCs w:val="24"/>
        </w:rPr>
        <w:t>대한</w:t>
      </w:r>
      <w:r>
        <w:rPr>
          <w:rFonts w:ascii="맑은 고딕" w:eastAsia="맑은 고딕" w:hAnsi="맑은 고딕"/>
          <w:b/>
          <w:bCs/>
          <w:sz w:val="22"/>
          <w:szCs w:val="24"/>
        </w:rPr>
        <w:t xml:space="preserve"> </w:t>
      </w:r>
      <w:r>
        <w:rPr>
          <w:rFonts w:ascii="맑은 고딕" w:eastAsia="맑은 고딕" w:hAnsi="맑은 고딕"/>
          <w:b/>
          <w:bCs/>
          <w:sz w:val="22"/>
          <w:szCs w:val="24"/>
        </w:rPr>
        <w:t>최근의</w:t>
      </w:r>
      <w:r>
        <w:rPr>
          <w:rFonts w:ascii="맑은 고딕" w:eastAsia="맑은 고딕" w:hAnsi="맑은 고딕"/>
          <w:b/>
          <w:bCs/>
          <w:sz w:val="22"/>
          <w:szCs w:val="24"/>
        </w:rPr>
        <w:t xml:space="preserve"> </w:t>
      </w:r>
      <w:r>
        <w:rPr>
          <w:rFonts w:ascii="맑은 고딕" w:eastAsia="맑은 고딕" w:hAnsi="맑은 고딕"/>
          <w:b/>
          <w:bCs/>
          <w:sz w:val="22"/>
          <w:szCs w:val="24"/>
        </w:rPr>
        <w:t>선행연구와</w:t>
      </w:r>
      <w:r>
        <w:rPr>
          <w:rFonts w:ascii="맑은 고딕" w:eastAsia="맑은 고딕" w:hAnsi="맑은 고딕"/>
          <w:b/>
          <w:bCs/>
          <w:sz w:val="22"/>
          <w:szCs w:val="24"/>
        </w:rPr>
        <w:t xml:space="preserve"> </w:t>
      </w:r>
      <w:r>
        <w:rPr>
          <w:rFonts w:ascii="맑은 고딕" w:eastAsia="맑은 고딕" w:hAnsi="맑은 고딕"/>
          <w:b/>
          <w:bCs/>
          <w:sz w:val="22"/>
          <w:szCs w:val="24"/>
        </w:rPr>
        <w:t>한계점</w:t>
      </w: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한편으로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</w:t>
      </w:r>
      <w:r>
        <w:rPr>
          <w:rFonts w:ascii="맑은 고딕" w:eastAsia="맑은 고딕" w:hAnsi="맑은 고딕"/>
        </w:rPr>
        <w:t xml:space="preserve"> - </w:t>
      </w:r>
      <w:r>
        <w:rPr>
          <w:rFonts w:ascii="맑은 고딕" w:eastAsia="맑은 고딕" w:hAnsi="맑은 고딕"/>
        </w:rPr>
        <w:t>집단주의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이론에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따라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분석한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국내의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학술논문을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살펴보면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기존의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</w:t>
      </w:r>
      <w:r>
        <w:rPr>
          <w:rFonts w:ascii="맑은 고딕" w:eastAsia="맑은 고딕" w:hAnsi="맑은 고딕"/>
        </w:rPr>
        <w:t xml:space="preserve"> - </w:t>
      </w:r>
      <w:r>
        <w:rPr>
          <w:rFonts w:ascii="맑은 고딕" w:eastAsia="맑은 고딕" w:hAnsi="맑은 고딕"/>
        </w:rPr>
        <w:t>집단주의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관점에서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벗어나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관계를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중시하는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개인으로서의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관계주의라고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보는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새로운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관점을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제시하고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</w:t>
      </w:r>
      <w:r>
        <w:rPr>
          <w:lang w:eastAsia="ko-KR"/>
          <w:rFonts w:ascii="맑은 고딕" w:eastAsia="맑은 고딕" w:hAnsi="맑은 고딕"/>
          <w:rtl w:val="off"/>
        </w:rPr>
        <w:t>다</w:t>
      </w:r>
      <w:r>
        <w:rPr>
          <w:rStyle w:val="a3"/>
          <w:rFonts w:ascii="맑은 고딕" w:eastAsia="맑은 고딕" w:hAnsi="맑은 고딕"/>
        </w:rPr>
        <w:footnoteReference w:id="3"/>
      </w:r>
      <w:r>
        <w:rPr>
          <w:lang w:eastAsia="ko-KR"/>
          <w:rFonts w:ascii="맑은 고딕" w:eastAsia="맑은 고딕" w:hAnsi="맑은 고딕"/>
          <w:rtl w:val="off"/>
        </w:rPr>
        <w:t>.</w:t>
      </w:r>
      <w:r>
        <w:rPr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/>
          <w:rtl w:val="off"/>
        </w:rPr>
        <w:t xml:space="preserve">또한, </w:t>
      </w:r>
      <w:r>
        <w:rPr>
          <w:rFonts w:ascii="맑은 고딕" w:eastAsia="맑은 고딕" w:hAnsi="맑은 고딕"/>
        </w:rPr>
        <w:t>일본인의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사생활에서는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개인주의적인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측면이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보이지만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직장생활에서는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집단주의적인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측면을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보인다는것을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근거로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일본인의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사적영역과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공적영역을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분리하여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바라보아야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한다는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시각도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존재한다</w:t>
      </w:r>
      <w:r>
        <w:rPr>
          <w:rFonts w:ascii="맑은 고딕" w:eastAsia="맑은 고딕" w:hAnsi="맑은 고딕"/>
        </w:rPr>
        <w:t>.</w:t>
      </w:r>
      <w:r>
        <w:rPr>
          <w:rStyle w:val="a3"/>
          <w:rFonts w:ascii="맑은 고딕" w:eastAsia="맑은 고딕" w:hAnsi="맑은 고딕"/>
        </w:rPr>
        <w:footnoteReference w:id="4"/>
      </w:r>
      <w:r>
        <w:rPr>
          <w:rFonts w:ascii="맑은 고딕" w:eastAsia="맑은 고딕" w:hAnsi="맑은 고딕"/>
        </w:rPr>
        <w:t xml:space="preserve"> </w:t>
      </w: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물론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</w:t>
      </w:r>
      <w:r>
        <w:rPr>
          <w:rFonts w:ascii="맑은 고딕" w:eastAsia="맑은 고딕" w:hAnsi="맑은 고딕"/>
        </w:rPr>
        <w:t xml:space="preserve"> - </w:t>
      </w:r>
      <w:r>
        <w:rPr>
          <w:rFonts w:ascii="맑은 고딕" w:eastAsia="맑은 고딕" w:hAnsi="맑은 고딕"/>
        </w:rPr>
        <w:t>집단주의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이론이라는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이분법적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관점에서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벗어나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일본인을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분석하고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있다는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점에서는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뛰어나다고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있으나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일본인이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사적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영역에서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보여주는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개인주의적인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측면을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서양문화권의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개인주의적인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측면과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동일시하고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있지는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않은</w:t>
      </w:r>
      <w:r>
        <w:rPr>
          <w:lang w:eastAsia="ko-KR"/>
          <w:rFonts w:ascii="맑은 고딕" w:eastAsia="맑은 고딕" w:hAnsi="맑은 고딕"/>
          <w:rtl w:val="off"/>
        </w:rPr>
        <w:t>지 의문이다.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본고에서는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트리안디스가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제시한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수직</w:t>
      </w:r>
      <w:r>
        <w:rPr>
          <w:rFonts w:ascii="맑은 고딕" w:eastAsia="맑은 고딕" w:hAnsi="맑은 고딕"/>
        </w:rPr>
        <w:t>/</w:t>
      </w:r>
      <w:r>
        <w:rPr>
          <w:rFonts w:ascii="맑은 고딕" w:eastAsia="맑은 고딕" w:hAnsi="맑은 고딕"/>
        </w:rPr>
        <w:t>수평적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차원에서의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</w:t>
      </w:r>
      <w:r>
        <w:rPr>
          <w:rFonts w:ascii="맑은 고딕" w:eastAsia="맑은 고딕" w:hAnsi="맑은 고딕"/>
        </w:rPr>
        <w:t xml:space="preserve"> - </w:t>
      </w:r>
      <w:r>
        <w:rPr>
          <w:rFonts w:ascii="맑은 고딕" w:eastAsia="맑은 고딕" w:hAnsi="맑은 고딕"/>
        </w:rPr>
        <w:t>집단주의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이론에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기초하여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서양문화권의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차이를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분석하고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나아가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같은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유교문화권임에도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불구하고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한국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중국과의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지수의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차이가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나타나는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원인을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제시해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보고자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한다</w:t>
      </w:r>
      <w:r>
        <w:rPr>
          <w:rFonts w:ascii="맑은 고딕" w:eastAsia="맑은 고딕" w:hAnsi="맑은 고딕"/>
        </w:rPr>
        <w:t>.</w:t>
      </w: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/>
          <w:b/>
          <w:bCs/>
          <w:sz w:val="22"/>
        </w:rPr>
        <w:t xml:space="preserve">2. </w:t>
      </w:r>
      <w:r>
        <w:rPr>
          <w:rFonts w:ascii="맑은 고딕" w:eastAsia="맑은 고딕" w:hAnsi="맑은 고딕"/>
          <w:b/>
          <w:bCs/>
          <w:sz w:val="22"/>
        </w:rPr>
        <w:t>본론</w:t>
      </w:r>
    </w:p>
    <w:p>
      <w:pPr>
        <w:spacing w:after="0" w:line="240" w:lineRule="auto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/>
          <w:b/>
          <w:bCs/>
          <w:sz w:val="22"/>
        </w:rPr>
        <w:t xml:space="preserve"> 2-1. </w:t>
      </w:r>
      <w:r>
        <w:rPr>
          <w:rFonts w:ascii="맑은 고딕" w:eastAsia="맑은 고딕" w:hAnsi="맑은 고딕"/>
          <w:b/>
          <w:bCs/>
          <w:sz w:val="22"/>
        </w:rPr>
        <w:t>일본의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  <w:r>
        <w:rPr>
          <w:rFonts w:ascii="맑은 고딕" w:eastAsia="맑은 고딕" w:hAnsi="맑은 고딕"/>
          <w:b/>
          <w:bCs/>
          <w:sz w:val="22"/>
        </w:rPr>
        <w:t>개인주의와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  <w:r>
        <w:rPr>
          <w:rFonts w:ascii="맑은 고딕" w:eastAsia="맑은 고딕" w:hAnsi="맑은 고딕"/>
          <w:b/>
          <w:bCs/>
          <w:sz w:val="22"/>
        </w:rPr>
        <w:t>서양문화권의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  <w:r>
        <w:rPr>
          <w:rFonts w:ascii="맑은 고딕" w:eastAsia="맑은 고딕" w:hAnsi="맑은 고딕"/>
          <w:b/>
          <w:bCs/>
          <w:sz w:val="22"/>
        </w:rPr>
        <w:t>개인주의</w:t>
      </w: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b/>
          <w:bCs/>
          <w:sz w:val="22"/>
        </w:rPr>
        <w:t xml:space="preserve"> </w:t>
      </w:r>
      <w:r>
        <w:rPr>
          <w:rFonts w:ascii="맑은 고딕" w:eastAsia="맑은 고딕" w:hAnsi="맑은 고딕"/>
          <w:szCs w:val="18"/>
        </w:rPr>
        <w:t>개인주의란</w:t>
      </w:r>
      <w:r>
        <w:rPr>
          <w:rFonts w:ascii="맑은 고딕" w:eastAsia="맑은 고딕" w:hAnsi="맑은 고딕"/>
          <w:szCs w:val="18"/>
        </w:rPr>
        <w:t xml:space="preserve"> </w:t>
      </w:r>
      <w:r>
        <w:rPr>
          <w:rFonts w:ascii="맑은 고딕" w:eastAsia="맑은 고딕" w:hAnsi="맑은 고딕"/>
          <w:szCs w:val="18"/>
        </w:rPr>
        <w:t>무엇인가</w:t>
      </w:r>
      <w:r>
        <w:rPr>
          <w:rFonts w:ascii="맑은 고딕" w:eastAsia="맑은 고딕" w:hAnsi="맑은 고딕"/>
          <w:szCs w:val="18"/>
        </w:rPr>
        <w:t xml:space="preserve">. </w:t>
      </w:r>
      <w:r>
        <w:rPr>
          <w:rFonts w:ascii="맑은 고딕" w:eastAsia="맑은 고딕" w:hAnsi="맑은 고딕"/>
          <w:szCs w:val="18"/>
        </w:rPr>
        <w:t>사전적</w:t>
      </w:r>
      <w:r>
        <w:rPr>
          <w:rFonts w:ascii="맑은 고딕" w:eastAsia="맑은 고딕" w:hAnsi="맑은 고딕"/>
          <w:szCs w:val="18"/>
        </w:rPr>
        <w:t xml:space="preserve"> </w:t>
      </w:r>
      <w:r>
        <w:rPr>
          <w:rFonts w:ascii="맑은 고딕" w:eastAsia="맑은 고딕" w:hAnsi="맑은 고딕"/>
          <w:szCs w:val="18"/>
        </w:rPr>
        <w:t>의미로서</w:t>
      </w:r>
      <w:r>
        <w:rPr>
          <w:rFonts w:ascii="맑은 고딕" w:eastAsia="맑은 고딕" w:hAnsi="맑은 고딕"/>
          <w:szCs w:val="18"/>
        </w:rPr>
        <w:t xml:space="preserve"> </w:t>
      </w:r>
      <w:r>
        <w:rPr>
          <w:rFonts w:ascii="맑은 고딕" w:eastAsia="맑은 고딕" w:hAnsi="맑은 고딕"/>
          <w:szCs w:val="18"/>
        </w:rPr>
        <w:t>개인주의</w:t>
      </w:r>
      <w:r>
        <w:rPr>
          <w:rFonts w:ascii="맑은 고딕" w:eastAsia="맑은 고딕" w:hAnsi="맑은 고딕"/>
          <w:szCs w:val="18"/>
        </w:rPr>
        <w:t>(Individualism)</w:t>
      </w:r>
      <w:r>
        <w:rPr>
          <w:rFonts w:ascii="맑은 고딕" w:eastAsia="맑은 고딕" w:hAnsi="맑은 고딕"/>
          <w:szCs w:val="18"/>
        </w:rPr>
        <w:t>란</w:t>
      </w:r>
      <w:r>
        <w:rPr>
          <w:rFonts w:ascii="맑은 고딕" w:eastAsia="맑은 고딕" w:hAnsi="맑은 고딕"/>
          <w:szCs w:val="18"/>
        </w:rPr>
        <w:t xml:space="preserve">, </w:t>
      </w:r>
      <w:r>
        <w:rPr>
          <w:rFonts w:ascii="맑은 고딕" w:eastAsia="맑은 고딕" w:hAnsi="맑은 고딕"/>
          <w:szCs w:val="18"/>
        </w:rPr>
        <w:t>개인의</w:t>
      </w:r>
      <w:r>
        <w:rPr>
          <w:rFonts w:ascii="맑은 고딕" w:eastAsia="맑은 고딕" w:hAnsi="맑은 고딕"/>
          <w:szCs w:val="18"/>
        </w:rPr>
        <w:t xml:space="preserve"> </w:t>
      </w:r>
      <w:r>
        <w:rPr>
          <w:rFonts w:ascii="맑은 고딕" w:eastAsia="맑은 고딕" w:hAnsi="맑은 고딕"/>
          <w:szCs w:val="18"/>
        </w:rPr>
        <w:t>자유와</w:t>
      </w:r>
      <w:r>
        <w:rPr>
          <w:rFonts w:ascii="맑은 고딕" w:eastAsia="맑은 고딕" w:hAnsi="맑은 고딕"/>
          <w:szCs w:val="18"/>
        </w:rPr>
        <w:t xml:space="preserve"> </w:t>
      </w:r>
      <w:r>
        <w:rPr>
          <w:rFonts w:ascii="맑은 고딕" w:eastAsia="맑은 고딕" w:hAnsi="맑은 고딕"/>
          <w:szCs w:val="18"/>
        </w:rPr>
        <w:t>독립</w:t>
      </w:r>
      <w:r>
        <w:rPr>
          <w:rFonts w:ascii="맑은 고딕" w:eastAsia="맑은 고딕" w:hAnsi="맑은 고딕"/>
          <w:szCs w:val="18"/>
        </w:rPr>
        <w:t xml:space="preserve">, </w:t>
      </w:r>
      <w:r>
        <w:rPr>
          <w:rFonts w:ascii="맑은 고딕" w:eastAsia="맑은 고딕" w:hAnsi="맑은 고딕"/>
          <w:szCs w:val="18"/>
        </w:rPr>
        <w:t>그리고</w:t>
      </w:r>
      <w:r>
        <w:rPr>
          <w:rFonts w:ascii="맑은 고딕" w:eastAsia="맑은 고딕" w:hAnsi="맑은 고딕"/>
          <w:szCs w:val="18"/>
        </w:rPr>
        <w:t xml:space="preserve"> </w:t>
      </w:r>
      <w:r>
        <w:rPr>
          <w:rFonts w:ascii="맑은 고딕" w:eastAsia="맑은 고딕" w:hAnsi="맑은 고딕"/>
          <w:szCs w:val="18"/>
        </w:rPr>
        <w:t>개인들</w:t>
      </w:r>
      <w:r>
        <w:rPr>
          <w:rFonts w:ascii="맑은 고딕" w:eastAsia="맑은 고딕" w:hAnsi="맑은 고딕"/>
          <w:szCs w:val="18"/>
        </w:rPr>
        <w:t xml:space="preserve"> </w:t>
      </w:r>
      <w:r>
        <w:rPr>
          <w:rFonts w:ascii="맑은 고딕" w:eastAsia="맑은 고딕" w:hAnsi="맑은 고딕"/>
          <w:szCs w:val="18"/>
        </w:rPr>
        <w:t>사이의</w:t>
      </w:r>
      <w:r>
        <w:rPr>
          <w:rFonts w:ascii="맑은 고딕" w:eastAsia="맑은 고딕" w:hAnsi="맑은 고딕"/>
          <w:szCs w:val="18"/>
        </w:rPr>
        <w:t xml:space="preserve"> </w:t>
      </w:r>
      <w:r>
        <w:rPr>
          <w:rFonts w:ascii="맑은 고딕" w:eastAsia="맑은 고딕" w:hAnsi="맑은 고딕"/>
          <w:szCs w:val="18"/>
        </w:rPr>
        <w:t>평등을</w:t>
      </w:r>
      <w:r>
        <w:rPr>
          <w:rFonts w:ascii="맑은 고딕" w:eastAsia="맑은 고딕" w:hAnsi="맑은 고딕"/>
          <w:szCs w:val="18"/>
        </w:rPr>
        <w:t xml:space="preserve"> </w:t>
      </w:r>
      <w:r>
        <w:rPr>
          <w:rFonts w:ascii="맑은 고딕" w:eastAsia="맑은 고딕" w:hAnsi="맑은 고딕"/>
          <w:szCs w:val="18"/>
        </w:rPr>
        <w:t>존중하는</w:t>
      </w:r>
      <w:r>
        <w:rPr>
          <w:rFonts w:ascii="맑은 고딕" w:eastAsia="맑은 고딕" w:hAnsi="맑은 고딕"/>
          <w:szCs w:val="18"/>
        </w:rPr>
        <w:t xml:space="preserve"> </w:t>
      </w:r>
      <w:r>
        <w:rPr>
          <w:rFonts w:ascii="맑은 고딕" w:eastAsia="맑은 고딕" w:hAnsi="맑은 고딕"/>
          <w:szCs w:val="18"/>
        </w:rPr>
        <w:t>사상을</w:t>
      </w:r>
      <w:r>
        <w:rPr>
          <w:rFonts w:ascii="맑은 고딕" w:eastAsia="맑은 고딕" w:hAnsi="맑은 고딕"/>
          <w:szCs w:val="18"/>
        </w:rPr>
        <w:t xml:space="preserve"> </w:t>
      </w:r>
      <w:r>
        <w:rPr>
          <w:rFonts w:ascii="맑은 고딕" w:eastAsia="맑은 고딕" w:hAnsi="맑은 고딕"/>
          <w:szCs w:val="18"/>
        </w:rPr>
        <w:t>말한다</w:t>
      </w:r>
      <w:r>
        <w:rPr>
          <w:rFonts w:ascii="맑은 고딕" w:eastAsia="맑은 고딕" w:hAnsi="맑은 고딕"/>
          <w:szCs w:val="18"/>
        </w:rPr>
        <w:t>.</w:t>
      </w:r>
      <w:r>
        <w:rPr>
          <w:rStyle w:val="a3"/>
          <w:rFonts w:ascii="맑은 고딕" w:eastAsia="맑은 고딕" w:hAnsi="맑은 고딕"/>
          <w:szCs w:val="20"/>
        </w:rPr>
        <w:footnoteReference w:id="5"/>
      </w: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이러한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가치는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서양문화권에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모두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발달해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그렇지만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드러나는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양상에는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다소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차이를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보인다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이는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문화권의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사람들에게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실시한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설문조사의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결과를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바탕으로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진행한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선행연구를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통해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자세하게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드러난다</w:t>
      </w:r>
      <w:r>
        <w:rPr>
          <w:rFonts w:ascii="맑은 고딕" w:eastAsia="맑은 고딕" w:hAnsi="맑은 고딕"/>
        </w:rPr>
        <w:t>.</w:t>
      </w: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jc w:val="center"/>
        <w:spacing w:after="0" w:line="240" w:lineRule="auto"/>
        <w:rPr>
          <w:lang w:eastAsia="ko-KR"/>
          <w:rFonts w:ascii="맑은 고딕" w:eastAsia="맑은 고딕" w:hAnsi="맑은 고딕" w:hint="eastAsia"/>
          <w:sz w:val="18"/>
          <w:szCs w:val="20"/>
          <w:rtl w:val="off"/>
        </w:rPr>
      </w:pPr>
      <w:r>
        <w:rPr>
          <w:rFonts w:ascii="맑은 고딕" w:eastAsia="맑은 고딕" w:hAnsi="맑은 고딕"/>
          <w:sz w:val="18"/>
          <w:szCs w:val="20"/>
        </w:rPr>
        <w:t>&lt;</w:t>
      </w:r>
      <w:r>
        <w:rPr>
          <w:rFonts w:ascii="맑은 고딕" w:eastAsia="맑은 고딕" w:hAnsi="맑은 고딕"/>
          <w:sz w:val="18"/>
          <w:szCs w:val="20"/>
        </w:rPr>
        <w:t>표</w:t>
      </w:r>
      <w:r>
        <w:rPr>
          <w:rFonts w:ascii="맑은 고딕" w:eastAsia="맑은 고딕" w:hAnsi="맑은 고딕"/>
          <w:sz w:val="18"/>
          <w:szCs w:val="20"/>
        </w:rPr>
        <w:t xml:space="preserve"> 1&gt; </w:t>
      </w:r>
      <w:r>
        <w:rPr>
          <w:rFonts w:ascii="맑은 고딕" w:eastAsia="맑은 고딕" w:hAnsi="맑은 고딕"/>
          <w:sz w:val="18"/>
          <w:szCs w:val="20"/>
        </w:rPr>
        <w:t>일본</w:t>
      </w:r>
      <w:r>
        <w:rPr>
          <w:rFonts w:ascii="맑은 고딕" w:eastAsia="맑은 고딕" w:hAnsi="맑은 고딕"/>
          <w:sz w:val="18"/>
          <w:szCs w:val="20"/>
        </w:rPr>
        <w:t xml:space="preserve">, </w:t>
      </w:r>
      <w:r>
        <w:rPr>
          <w:rFonts w:ascii="맑은 고딕" w:eastAsia="맑은 고딕" w:hAnsi="맑은 고딕"/>
          <w:sz w:val="18"/>
          <w:szCs w:val="20"/>
        </w:rPr>
        <w:t>네덜란드인을</w:t>
      </w:r>
      <w:r>
        <w:rPr>
          <w:rFonts w:ascii="맑은 고딕" w:eastAsia="맑은 고딕" w:hAnsi="맑은 고딕"/>
          <w:sz w:val="18"/>
          <w:szCs w:val="20"/>
        </w:rPr>
        <w:t xml:space="preserve"> </w:t>
      </w:r>
      <w:r>
        <w:rPr>
          <w:rFonts w:ascii="맑은 고딕" w:eastAsia="맑은 고딕" w:hAnsi="맑은 고딕"/>
          <w:sz w:val="18"/>
          <w:szCs w:val="20"/>
        </w:rPr>
        <w:t>대상으로</w:t>
      </w:r>
      <w:r>
        <w:rPr>
          <w:rFonts w:ascii="맑은 고딕" w:eastAsia="맑은 고딕" w:hAnsi="맑은 고딕"/>
          <w:sz w:val="18"/>
          <w:szCs w:val="20"/>
        </w:rPr>
        <w:t xml:space="preserve"> </w:t>
      </w:r>
      <w:r>
        <w:rPr>
          <w:rFonts w:ascii="맑은 고딕" w:eastAsia="맑은 고딕" w:hAnsi="맑은 고딕"/>
          <w:sz w:val="18"/>
          <w:szCs w:val="20"/>
        </w:rPr>
        <w:t>한</w:t>
      </w:r>
      <w:r>
        <w:rPr>
          <w:rFonts w:ascii="맑은 고딕" w:eastAsia="맑은 고딕" w:hAnsi="맑은 고딕"/>
          <w:sz w:val="18"/>
          <w:szCs w:val="20"/>
        </w:rPr>
        <w:t xml:space="preserve"> </w:t>
      </w:r>
      <w:r>
        <w:rPr>
          <w:rFonts w:ascii="맑은 고딕" w:eastAsia="맑은 고딕" w:hAnsi="맑은 고딕"/>
          <w:sz w:val="18"/>
          <w:szCs w:val="20"/>
        </w:rPr>
        <w:t>개인주의</w:t>
      </w:r>
      <w:r>
        <w:rPr>
          <w:rFonts w:ascii="맑은 고딕" w:eastAsia="맑은 고딕" w:hAnsi="맑은 고딕"/>
          <w:sz w:val="18"/>
          <w:szCs w:val="20"/>
        </w:rPr>
        <w:t xml:space="preserve"> </w:t>
      </w:r>
      <w:r>
        <w:rPr>
          <w:rFonts w:ascii="맑은 고딕" w:eastAsia="맑은 고딕" w:hAnsi="맑은 고딕"/>
          <w:sz w:val="18"/>
          <w:szCs w:val="20"/>
        </w:rPr>
        <w:t>설문의</w:t>
      </w:r>
      <w:r>
        <w:rPr>
          <w:rFonts w:ascii="맑은 고딕" w:eastAsia="맑은 고딕" w:hAnsi="맑은 고딕"/>
          <w:sz w:val="18"/>
          <w:szCs w:val="20"/>
        </w:rPr>
        <w:t xml:space="preserve"> </w:t>
      </w:r>
      <w:r>
        <w:rPr>
          <w:rFonts w:ascii="맑은 고딕" w:eastAsia="맑은 고딕" w:hAnsi="맑은 고딕"/>
          <w:sz w:val="18"/>
          <w:szCs w:val="20"/>
        </w:rPr>
        <w:t>문항</w:t>
      </w:r>
      <w:r>
        <w:rPr>
          <w:rFonts w:ascii="맑은 고딕" w:eastAsia="맑은 고딕" w:hAnsi="맑은 고딕"/>
          <w:sz w:val="18"/>
          <w:szCs w:val="20"/>
        </w:rPr>
        <w:t xml:space="preserve"> </w:t>
      </w:r>
      <w:r>
        <w:rPr>
          <w:rFonts w:ascii="맑은 고딕" w:eastAsia="맑은 고딕" w:hAnsi="맑은 고딕"/>
          <w:sz w:val="18"/>
          <w:szCs w:val="20"/>
        </w:rPr>
        <w:t>중</w:t>
      </w:r>
      <w:r>
        <w:rPr>
          <w:rFonts w:ascii="맑은 고딕" w:eastAsia="맑은 고딕" w:hAnsi="맑은 고딕"/>
          <w:sz w:val="18"/>
          <w:szCs w:val="20"/>
        </w:rPr>
        <w:t xml:space="preserve"> </w:t>
      </w:r>
      <w:r>
        <w:rPr>
          <w:rFonts w:ascii="맑은 고딕" w:eastAsia="맑은 고딕" w:hAnsi="맑은 고딕"/>
          <w:sz w:val="18"/>
          <w:szCs w:val="20"/>
        </w:rPr>
        <w:t>최고점을</w:t>
      </w:r>
      <w:r>
        <w:rPr>
          <w:rFonts w:ascii="맑은 고딕" w:eastAsia="맑은 고딕" w:hAnsi="맑은 고딕"/>
          <w:sz w:val="18"/>
          <w:szCs w:val="20"/>
        </w:rPr>
        <w:t xml:space="preserve"> </w:t>
      </w:r>
      <w:r>
        <w:rPr>
          <w:rFonts w:ascii="맑은 고딕" w:eastAsia="맑은 고딕" w:hAnsi="맑은 고딕"/>
          <w:sz w:val="18"/>
          <w:szCs w:val="20"/>
        </w:rPr>
        <w:t>받은</w:t>
      </w:r>
      <w:r>
        <w:rPr>
          <w:rFonts w:ascii="맑은 고딕" w:eastAsia="맑은 고딕" w:hAnsi="맑은 고딕"/>
          <w:sz w:val="18"/>
          <w:szCs w:val="20"/>
        </w:rPr>
        <w:t xml:space="preserve"> </w:t>
      </w:r>
      <w:r>
        <w:rPr>
          <w:rFonts w:ascii="맑은 고딕" w:eastAsia="맑은 고딕" w:hAnsi="맑은 고딕"/>
          <w:sz w:val="18"/>
          <w:szCs w:val="20"/>
        </w:rPr>
        <w:t>항목</w:t>
      </w:r>
      <w:r>
        <w:rPr>
          <w:rStyle w:val="a3"/>
          <w:lang w:eastAsia="ko-KR"/>
          <w:rFonts w:ascii="맑은 고딕" w:eastAsia="맑은 고딕" w:hAnsi="맑은 고딕" w:hint="eastAsia"/>
          <w:sz w:val="18"/>
          <w:szCs w:val="20"/>
          <w:rtl w:val="off"/>
        </w:rPr>
        <w:footnoteReference w:id="6"/>
      </w:r>
    </w:p>
    <w:p>
      <w:pPr>
        <w:jc w:val="center"/>
        <w:spacing w:after="0" w:line="240" w:lineRule="auto"/>
        <w:rPr>
          <w:rFonts w:ascii="맑은 고딕" w:eastAsia="맑은 고딕" w:hAnsi="맑은 고딕"/>
          <w:sz w:val="18"/>
          <w:szCs w:val="20"/>
        </w:rPr>
      </w:pPr>
      <w:r>
        <w:rPr>
          <w:lang w:eastAsia="ko-KR"/>
          <w:rFonts w:ascii="맑은 고딕" w:eastAsia="맑은 고딕" w:hAnsi="맑은 고딕"/>
          <w:sz w:val="18"/>
          <w:szCs w:val="20"/>
          <w:rtl w:val="off"/>
        </w:rPr>
        <w:t>(</w:t>
      </w:r>
      <w:r>
        <w:rPr>
          <w:rFonts w:ascii="맑은 고딕" w:eastAsia="맑은 고딕" w:hAnsi="맑은 고딕"/>
          <w:sz w:val="18"/>
          <w:szCs w:val="18"/>
        </w:rPr>
        <w:t>한국과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>
        <w:rPr>
          <w:rFonts w:ascii="맑은 고딕" w:eastAsia="맑은 고딕" w:hAnsi="맑은 고딕"/>
          <w:sz w:val="18"/>
          <w:szCs w:val="18"/>
        </w:rPr>
        <w:t>중국의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>
        <w:rPr>
          <w:rFonts w:ascii="맑은 고딕" w:eastAsia="맑은 고딕" w:hAnsi="맑은 고딕"/>
          <w:sz w:val="18"/>
          <w:szCs w:val="18"/>
        </w:rPr>
        <w:t>결과는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>
        <w:rPr>
          <w:rFonts w:ascii="맑은 고딕" w:eastAsia="맑은 고딕" w:hAnsi="맑은 고딕"/>
          <w:sz w:val="18"/>
          <w:szCs w:val="18"/>
        </w:rPr>
        <w:t>제외함</w:t>
      </w:r>
      <w:r>
        <w:rPr>
          <w:rFonts w:ascii="맑은 고딕" w:eastAsia="맑은 고딕" w:hAnsi="맑은 고딕"/>
          <w:sz w:val="18"/>
          <w:szCs w:val="18"/>
        </w:rPr>
        <w:t>.</w:t>
      </w:r>
      <w:r>
        <w:rPr>
          <w:lang w:eastAsia="ko-KR"/>
          <w:rFonts w:ascii="맑은 고딕" w:eastAsia="맑은 고딕" w:hAnsi="맑은 고딕"/>
          <w:sz w:val="18"/>
          <w:szCs w:val="18"/>
          <w:rtl w:val="off"/>
        </w:rPr>
        <w:t>)</w:t>
      </w:r>
    </w:p>
    <w:tbl>
      <w:tblPr>
        <w:tblStyle w:val="10"/>
        <w:tblpPr w:vertAnchor="text" w:horzAnchor="page" w:tblpX="3475" w:tblpY="319"/>
        <w:tblOverlap w:val="never"/>
        <w:tblW w:w="3861" w:type="dxa"/>
        <w:tblLook w:val="04A0" w:firstRow="1" w:lastRow="0" w:firstColumn="1" w:lastColumn="0" w:noHBand="0" w:noVBand="1"/>
        <w:jc w:val="left"/>
      </w:tblPr>
      <w:tblGrid>
        <w:gridCol w:w="1097"/>
        <w:gridCol w:w="1730"/>
        <w:gridCol w:w="1034"/>
      </w:tblGrid>
      <w:tr>
        <w:trPr>
          <w:jc w:val="center"/>
          <w:trHeight w:val="455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함초롬바탕" w:eastAsia="함초롬바탕" w:hAnsi="함초롬바탕"/>
                <w:b/>
                <w:bCs/>
              </w:rPr>
            </w:pPr>
            <w:r>
              <w:rPr>
                <w:rFonts w:ascii="함초롬바탕" w:eastAsia="함초롬바탕" w:hAnsi="함초롬바탕" w:hint="eastAsia"/>
                <w:b/>
                <w:bCs/>
              </w:rPr>
              <w:t>국가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함초롬바탕" w:eastAsia="함초롬바탕" w:hAnsi="함초롬바탕"/>
                <w:b/>
                <w:bCs/>
              </w:rPr>
            </w:pPr>
            <w:r>
              <w:rPr>
                <w:rFonts w:ascii="함초롬바탕" w:eastAsia="함초롬바탕" w:hAnsi="함초롬바탕" w:hint="eastAsia"/>
                <w:b/>
                <w:bCs/>
              </w:rPr>
              <w:t>항목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함초롬바탕" w:eastAsia="함초롬바탕" w:hAnsi="함초롬바탕"/>
                <w:b/>
                <w:bCs/>
              </w:rPr>
            </w:pPr>
            <w:r>
              <w:rPr>
                <w:rFonts w:ascii="함초롬바탕" w:eastAsia="함초롬바탕" w:hAnsi="함초롬바탕" w:hint="eastAsia"/>
                <w:b/>
                <w:bCs/>
              </w:rPr>
              <w:t>문항</w:t>
            </w:r>
            <w:r>
              <w:rPr>
                <w:rFonts w:ascii="함초롬바탕" w:eastAsia="함초롬바탕" w:hAnsi="함초롬바탕" w:hint="eastAsia"/>
                <w:b/>
                <w:bCs/>
              </w:rPr>
              <w:t xml:space="preserve"> </w:t>
            </w:r>
            <w:r>
              <w:rPr>
                <w:rFonts w:ascii="함초롬바탕" w:eastAsia="함초롬바탕" w:hAnsi="함초롬바탕" w:hint="eastAsia"/>
                <w:b/>
                <w:bCs/>
              </w:rPr>
              <w:t>수</w:t>
            </w:r>
          </w:p>
        </w:tc>
      </w:tr>
      <w:tr>
        <w:trPr>
          <w:jc w:val="center"/>
          <w:trHeight w:val="455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함초롬바탕" w:eastAsia="함초롬바탕" w:hAnsi="함초롬바탕"/>
              </w:rPr>
            </w:pPr>
            <w:r>
              <w:rPr>
                <w:rFonts w:ascii="함초롬바탕" w:eastAsia="함초롬바탕" w:hAnsi="함초롬바탕" w:hint="eastAsia"/>
              </w:rPr>
              <w:t>일본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함초롬바탕" w:eastAsia="함초롬바탕" w:hAnsi="함초롬바탕"/>
              </w:rPr>
            </w:pPr>
            <w:r>
              <w:rPr>
                <w:rFonts w:ascii="함초롬바탕" w:eastAsia="함초롬바탕" w:hAnsi="함초롬바탕" w:hint="eastAsia"/>
              </w:rPr>
              <w:t>타인</w:t>
            </w:r>
            <w:r>
              <w:rPr>
                <w:rFonts w:ascii="함초롬바탕" w:eastAsia="함초롬바탕" w:hAnsi="함초롬바탕" w:hint="eastAsia"/>
              </w:rPr>
              <w:t xml:space="preserve"> </w:t>
            </w:r>
            <w:r>
              <w:rPr>
                <w:rFonts w:ascii="함초롬바탕" w:eastAsia="함초롬바탕" w:hAnsi="함초롬바탕" w:hint="eastAsia"/>
              </w:rPr>
              <w:t>무관심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함초롬바탕" w:eastAsia="함초롬바탕" w:hAnsi="함초롬바탕"/>
              </w:rPr>
            </w:pPr>
            <w:r>
              <w:rPr>
                <w:rFonts w:ascii="함초롬바탕" w:eastAsia="함초롬바탕" w:hAnsi="함초롬바탕" w:hint="eastAsia"/>
              </w:rPr>
              <w:t>3</w:t>
            </w:r>
          </w:p>
        </w:tc>
      </w:tr>
      <w:tr>
        <w:trPr>
          <w:jc w:val="center"/>
          <w:trHeight w:val="455" w:hRule="atLeast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함초롬바탕" w:eastAsia="함초롬바탕" w:hAnsi="함초롬바탕"/>
              </w:rPr>
            </w:pPr>
            <w:r>
              <w:rPr>
                <w:rFonts w:ascii="함초롬바탕" w:eastAsia="함초롬바탕" w:hAnsi="함초롬바탕" w:hint="eastAsia"/>
              </w:rPr>
              <w:t>네덜란드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함초롬바탕" w:eastAsia="함초롬바탕" w:hAnsi="함초롬바탕"/>
              </w:rPr>
            </w:pPr>
            <w:r>
              <w:rPr>
                <w:rFonts w:ascii="함초롬바탕" w:eastAsia="함초롬바탕" w:hAnsi="함초롬바탕" w:hint="eastAsia"/>
              </w:rPr>
              <w:t>이익과</w:t>
            </w:r>
            <w:r>
              <w:rPr>
                <w:rFonts w:ascii="함초롬바탕" w:eastAsia="함초롬바탕" w:hAnsi="함초롬바탕" w:hint="eastAsia"/>
              </w:rPr>
              <w:t xml:space="preserve"> </w:t>
            </w:r>
            <w:r>
              <w:rPr>
                <w:rFonts w:ascii="함초롬바탕" w:eastAsia="함초롬바탕" w:hAnsi="함초롬바탕" w:hint="eastAsia"/>
              </w:rPr>
              <w:t>의사결정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함초롬바탕" w:eastAsia="함초롬바탕" w:hAnsi="함초롬바탕"/>
              </w:rPr>
            </w:pPr>
            <w:r>
              <w:rPr>
                <w:rFonts w:ascii="함초롬바탕" w:eastAsia="함초롬바탕" w:hAnsi="함초롬바탕" w:hint="eastAsia"/>
              </w:rPr>
              <w:t>4</w:t>
            </w:r>
          </w:p>
        </w:tc>
      </w:tr>
    </w:tbl>
    <w:p>
      <w:pPr>
        <w:jc w:val="center"/>
        <w:spacing w:after="0" w:line="240" w:lineRule="auto"/>
        <w:rPr>
          <w:rFonts w:ascii="맑은 고딕" w:eastAsia="맑은 고딕" w:hAnsi="맑은 고딕"/>
        </w:rPr>
      </w:pPr>
    </w:p>
    <w:p>
      <w:pPr>
        <w:jc w:val="center"/>
        <w:spacing w:after="0" w:line="240" w:lineRule="auto"/>
        <w:rPr>
          <w:rFonts w:ascii="맑은 고딕" w:eastAsia="맑은 고딕" w:hAnsi="맑은 고딕"/>
        </w:rPr>
      </w:pPr>
    </w:p>
    <w:p>
      <w:pPr>
        <w:pStyle w:val="a4"/>
        <w:jc w:val="center"/>
        <w:spacing w:after="0"/>
        <w:rPr>
          <w:rFonts w:ascii="맑은 고딕" w:eastAsia="맑은 고딕" w:hAnsi="맑은 고딕"/>
          <w:sz w:val="18"/>
          <w:szCs w:val="18"/>
        </w:rPr>
      </w:pPr>
    </w:p>
    <w:p>
      <w:pPr>
        <w:pStyle w:val="a4"/>
        <w:jc w:val="center"/>
        <w:spacing w:after="0"/>
        <w:rPr>
          <w:rFonts w:ascii="맑은 고딕" w:eastAsia="맑은 고딕" w:hAnsi="맑은 고딕"/>
          <w:sz w:val="18"/>
          <w:szCs w:val="18"/>
        </w:rPr>
      </w:pPr>
    </w:p>
    <w:p>
      <w:pPr>
        <w:pStyle w:val="a4"/>
        <w:jc w:val="center"/>
        <w:spacing w:after="0"/>
        <w:rPr>
          <w:rFonts w:ascii="맑은 고딕" w:eastAsia="맑은 고딕" w:hAnsi="맑은 고딕"/>
          <w:sz w:val="18"/>
          <w:szCs w:val="18"/>
        </w:rPr>
      </w:pPr>
    </w:p>
    <w:p>
      <w:pPr>
        <w:pStyle w:val="a4"/>
        <w:jc w:val="center"/>
        <w:spacing w:after="0"/>
        <w:rPr>
          <w:lang w:eastAsia="ko-KR"/>
          <w:rFonts w:ascii="맑은 고딕" w:eastAsia="맑은 고딕" w:hAnsi="맑은 고딕" w:hint="eastAsia"/>
          <w:sz w:val="18"/>
          <w:szCs w:val="18"/>
          <w:rtl w:val="off"/>
        </w:rPr>
      </w:pPr>
    </w:p>
    <w:p>
      <w:pPr>
        <w:pStyle w:val="a4"/>
        <w:jc w:val="center"/>
        <w:spacing w:after="0"/>
        <w:rPr>
          <w:rFonts w:ascii="맑은 고딕" w:eastAsia="맑은 고딕" w:hAnsi="맑은 고딕"/>
          <w:sz w:val="18"/>
          <w:szCs w:val="18"/>
        </w:rPr>
      </w:pPr>
    </w:p>
    <w:p>
      <w:pPr>
        <w:pStyle w:val="a4"/>
        <w:jc w:val="both"/>
        <w:spacing w:after="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 xml:space="preserve"> &lt;</w:t>
      </w:r>
      <w:r>
        <w:rPr>
          <w:rFonts w:ascii="맑은 고딕" w:eastAsia="맑은 고딕" w:hAnsi="맑은 고딕"/>
          <w:szCs w:val="20"/>
        </w:rPr>
        <w:t>표</w:t>
      </w:r>
      <w:r>
        <w:rPr>
          <w:rFonts w:ascii="맑은 고딕" w:eastAsia="맑은 고딕" w:hAnsi="맑은 고딕"/>
          <w:szCs w:val="20"/>
        </w:rPr>
        <w:t xml:space="preserve"> 1&gt;</w:t>
      </w:r>
      <w:r>
        <w:rPr>
          <w:rFonts w:ascii="맑은 고딕" w:eastAsia="맑은 고딕" w:hAnsi="맑은 고딕"/>
          <w:szCs w:val="20"/>
        </w:rPr>
        <w:t>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개인주의를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구성하는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요소를</w:t>
      </w:r>
      <w:r>
        <w:rPr>
          <w:rFonts w:ascii="맑은 고딕" w:eastAsia="맑은 고딕" w:hAnsi="맑은 고딕"/>
          <w:szCs w:val="20"/>
        </w:rPr>
        <w:t xml:space="preserve"> '</w:t>
      </w:r>
      <w:r>
        <w:rPr>
          <w:rFonts w:ascii="맑은 고딕" w:eastAsia="맑은 고딕" w:hAnsi="맑은 고딕"/>
          <w:szCs w:val="20"/>
        </w:rPr>
        <w:t>독자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행동</w:t>
      </w:r>
      <w:r>
        <w:rPr>
          <w:rFonts w:ascii="맑은 고딕" w:eastAsia="맑은 고딕" w:hAnsi="맑은 고딕"/>
          <w:szCs w:val="20"/>
        </w:rPr>
        <w:t>', '</w:t>
      </w:r>
      <w:r>
        <w:rPr>
          <w:rFonts w:ascii="맑은 고딕" w:eastAsia="맑은 고딕" w:hAnsi="맑은 고딕"/>
          <w:szCs w:val="20"/>
        </w:rPr>
        <w:t>의식과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의사결정</w:t>
      </w:r>
      <w:r>
        <w:rPr>
          <w:rFonts w:ascii="맑은 고딕" w:eastAsia="맑은 고딕" w:hAnsi="맑은 고딕"/>
          <w:szCs w:val="20"/>
        </w:rPr>
        <w:t>', '</w:t>
      </w:r>
      <w:r>
        <w:rPr>
          <w:rFonts w:ascii="맑은 고딕" w:eastAsia="맑은 고딕" w:hAnsi="맑은 고딕"/>
          <w:szCs w:val="20"/>
        </w:rPr>
        <w:t>타인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무관심</w:t>
      </w:r>
      <w:r>
        <w:rPr>
          <w:rFonts w:ascii="맑은 고딕" w:eastAsia="맑은 고딕" w:hAnsi="맑은 고딕"/>
          <w:szCs w:val="20"/>
        </w:rPr>
        <w:t>', '</w:t>
      </w:r>
      <w:r>
        <w:rPr>
          <w:rFonts w:ascii="맑은 고딕" w:eastAsia="맑은 고딕" w:hAnsi="맑은 고딕"/>
          <w:szCs w:val="20"/>
        </w:rPr>
        <w:t>자신의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의지</w:t>
      </w:r>
      <w:r>
        <w:rPr>
          <w:rFonts w:ascii="맑은 고딕" w:eastAsia="맑은 고딕" w:hAnsi="맑은 고딕"/>
          <w:szCs w:val="20"/>
        </w:rPr>
        <w:t>'</w:t>
      </w:r>
      <w:r>
        <w:rPr>
          <w:rFonts w:ascii="맑은 고딕" w:eastAsia="맑은 고딕" w:hAnsi="맑은 고딕"/>
          <w:szCs w:val="20"/>
        </w:rPr>
        <w:t>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규정하고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그에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따라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설문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문항을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구성하여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도출해낸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결과표이다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/>
          <w:szCs w:val="20"/>
        </w:rPr>
        <w:t>이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요인들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중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일본과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네덜란드에서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최고점을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받은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문항이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가장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많은</w:t>
      </w:r>
      <w:r>
        <w:rPr>
          <w:rFonts w:ascii="맑은 고딕" w:eastAsia="맑은 고딕" w:hAnsi="맑은 고딕"/>
          <w:szCs w:val="20"/>
        </w:rPr>
        <w:t xml:space="preserve"> '</w:t>
      </w:r>
      <w:r>
        <w:rPr>
          <w:rFonts w:ascii="맑은 고딕" w:eastAsia="맑은 고딕" w:hAnsi="맑은 고딕"/>
          <w:szCs w:val="20"/>
        </w:rPr>
        <w:t>타인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무관심</w:t>
      </w:r>
      <w:r>
        <w:rPr>
          <w:rFonts w:ascii="맑은 고딕" w:eastAsia="맑은 고딕" w:hAnsi="맑은 고딕"/>
          <w:szCs w:val="20"/>
        </w:rPr>
        <w:t>'</w:t>
      </w:r>
      <w:r>
        <w:rPr>
          <w:rFonts w:ascii="맑은 고딕" w:eastAsia="맑은 고딕" w:hAnsi="맑은 고딕"/>
          <w:szCs w:val="20"/>
        </w:rPr>
        <w:t>과</w:t>
      </w:r>
      <w:r>
        <w:rPr>
          <w:rFonts w:ascii="맑은 고딕" w:eastAsia="맑은 고딕" w:hAnsi="맑은 고딕"/>
          <w:szCs w:val="20"/>
        </w:rPr>
        <w:t xml:space="preserve"> '</w:t>
      </w:r>
      <w:r>
        <w:rPr>
          <w:rFonts w:ascii="맑은 고딕" w:eastAsia="맑은 고딕" w:hAnsi="맑은 고딕"/>
          <w:szCs w:val="20"/>
        </w:rPr>
        <w:t>이익과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의사결정</w:t>
      </w:r>
      <w:r>
        <w:rPr>
          <w:rFonts w:ascii="맑은 고딕" w:eastAsia="맑은 고딕" w:hAnsi="맑은 고딕"/>
          <w:szCs w:val="20"/>
        </w:rPr>
        <w:t xml:space="preserve">' </w:t>
      </w:r>
      <w:r>
        <w:rPr>
          <w:rFonts w:ascii="맑은 고딕" w:eastAsia="맑은 고딕" w:hAnsi="맑은 고딕"/>
          <w:szCs w:val="20"/>
        </w:rPr>
        <w:t>요인을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자세히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살펴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보면</w:t>
      </w:r>
      <w:r>
        <w:rPr>
          <w:rFonts w:ascii="맑은 고딕" w:eastAsia="맑은 고딕" w:hAnsi="맑은 고딕"/>
          <w:szCs w:val="20"/>
        </w:rPr>
        <w:t>, '</w:t>
      </w:r>
      <w:r>
        <w:rPr>
          <w:rFonts w:ascii="맑은 고딕" w:eastAsia="맑은 고딕" w:hAnsi="맑은 고딕"/>
          <w:szCs w:val="20"/>
        </w:rPr>
        <w:t>타인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무관심</w:t>
      </w:r>
      <w:r>
        <w:rPr>
          <w:rFonts w:ascii="맑은 고딕" w:eastAsia="맑은 고딕" w:hAnsi="맑은 고딕"/>
          <w:szCs w:val="20"/>
        </w:rPr>
        <w:t>'</w:t>
      </w:r>
      <w:r>
        <w:rPr>
          <w:rFonts w:ascii="맑은 고딕" w:eastAsia="맑은 고딕" w:hAnsi="맑은 고딕"/>
          <w:szCs w:val="20"/>
        </w:rPr>
        <w:t>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주변인에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대한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무관심이나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방문에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대한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부담감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등으로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구성되었고</w:t>
      </w:r>
      <w:r>
        <w:rPr>
          <w:rFonts w:ascii="맑은 고딕" w:eastAsia="맑은 고딕" w:hAnsi="맑은 고딕"/>
          <w:szCs w:val="20"/>
        </w:rPr>
        <w:t>, '</w:t>
      </w:r>
      <w:r>
        <w:rPr>
          <w:rFonts w:ascii="맑은 고딕" w:eastAsia="맑은 고딕" w:hAnsi="맑은 고딕"/>
          <w:szCs w:val="20"/>
        </w:rPr>
        <w:t>이익과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의사결정</w:t>
      </w:r>
      <w:r>
        <w:rPr>
          <w:rFonts w:ascii="맑은 고딕" w:eastAsia="맑은 고딕" w:hAnsi="맑은 고딕"/>
          <w:szCs w:val="20"/>
        </w:rPr>
        <w:t>'</w:t>
      </w:r>
      <w:r>
        <w:rPr>
          <w:rFonts w:ascii="맑은 고딕" w:eastAsia="맑은 고딕" w:hAnsi="맑은 고딕"/>
          <w:szCs w:val="20"/>
        </w:rPr>
        <w:t>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집단보다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개인이익의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우선</w:t>
      </w:r>
      <w:r>
        <w:rPr>
          <w:rFonts w:ascii="맑은 고딕" w:eastAsia="맑은 고딕" w:hAnsi="맑은 고딕"/>
          <w:szCs w:val="20"/>
        </w:rPr>
        <w:t xml:space="preserve">, </w:t>
      </w:r>
      <w:r>
        <w:rPr>
          <w:rFonts w:ascii="맑은 고딕" w:eastAsia="맑은 고딕" w:hAnsi="맑은 고딕"/>
          <w:szCs w:val="20"/>
        </w:rPr>
        <w:t>타인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의사를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반영하지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않는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태도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등과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관련된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요인이다</w:t>
      </w:r>
      <w:r>
        <w:rPr>
          <w:rFonts w:ascii="맑은 고딕" w:eastAsia="맑은 고딕" w:hAnsi="맑은 고딕"/>
          <w:szCs w:val="20"/>
        </w:rPr>
        <w:t>.</w:t>
      </w:r>
      <w:r>
        <w:rPr>
          <w:rStyle w:val="a3"/>
          <w:rFonts w:ascii="맑은 고딕" w:eastAsia="맑은 고딕" w:hAnsi="맑은 고딕"/>
          <w:szCs w:val="20"/>
        </w:rPr>
        <w:footnoteReference w:id="7"/>
      </w:r>
    </w:p>
    <w:p>
      <w:pPr>
        <w:spacing w:after="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이는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두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국가에서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개인주의가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나타나는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특성을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보여준다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/>
          <w:szCs w:val="20"/>
        </w:rPr>
        <w:t>일본의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결과에서</w:t>
      </w:r>
      <w:r>
        <w:rPr>
          <w:rFonts w:ascii="맑은 고딕" w:eastAsia="맑은 고딕" w:hAnsi="맑은 고딕"/>
          <w:szCs w:val="20"/>
        </w:rPr>
        <w:t xml:space="preserve"> '</w:t>
      </w:r>
      <w:r>
        <w:rPr>
          <w:rFonts w:ascii="맑은 고딕" w:eastAsia="맑은 고딕" w:hAnsi="맑은 고딕"/>
          <w:szCs w:val="20"/>
        </w:rPr>
        <w:t>타인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무관심</w:t>
      </w:r>
      <w:r>
        <w:rPr>
          <w:rFonts w:ascii="맑은 고딕" w:eastAsia="맑은 고딕" w:hAnsi="맑은 고딕"/>
          <w:szCs w:val="20"/>
        </w:rPr>
        <w:t xml:space="preserve">' </w:t>
      </w:r>
      <w:r>
        <w:rPr>
          <w:rFonts w:ascii="맑은 고딕" w:eastAsia="맑은 고딕" w:hAnsi="맑은 고딕"/>
          <w:szCs w:val="20"/>
        </w:rPr>
        <w:t>요인이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가장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높았다는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것은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일본인이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타인보다는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중시한다는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것을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보여주는데</w:t>
      </w:r>
      <w:r>
        <w:rPr>
          <w:rFonts w:ascii="맑은 고딕" w:eastAsia="맑은 고딕" w:hAnsi="맑은 고딕"/>
          <w:szCs w:val="20"/>
        </w:rPr>
        <w:t xml:space="preserve">, </w:t>
      </w:r>
      <w:r>
        <w:rPr>
          <w:rFonts w:ascii="맑은 고딕" w:eastAsia="맑은 고딕" w:hAnsi="맑은 고딕"/>
          <w:szCs w:val="20"/>
        </w:rPr>
        <w:t>이는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설문조사가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공적인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영역에서</w:t>
      </w:r>
      <w:r>
        <w:rPr>
          <w:rFonts w:ascii="맑은 고딕" w:eastAsia="맑은 고딕" w:hAnsi="맑은 고딕"/>
          <w:szCs w:val="20"/>
        </w:rPr>
        <w:t>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태도를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묻는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문항을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거의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포함하지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않았다는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점에서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신뢰도가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높다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/>
          <w:szCs w:val="20"/>
        </w:rPr>
        <w:t>즉</w:t>
      </w:r>
      <w:r>
        <w:rPr>
          <w:rFonts w:ascii="맑은 고딕" w:eastAsia="맑은 고딕" w:hAnsi="맑은 고딕"/>
          <w:szCs w:val="20"/>
        </w:rPr>
        <w:t xml:space="preserve">, </w:t>
      </w:r>
      <w:r>
        <w:rPr>
          <w:rFonts w:ascii="맑은 고딕" w:eastAsia="맑은 고딕" w:hAnsi="맑은 고딕"/>
          <w:szCs w:val="20"/>
        </w:rPr>
        <w:t>일본인은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사생활에서는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중심으로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생각하고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행동한다는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것이다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/>
          <w:szCs w:val="20"/>
        </w:rPr>
        <w:t>그러나</w:t>
      </w:r>
      <w:r>
        <w:rPr>
          <w:rFonts w:ascii="맑은 고딕" w:eastAsia="맑은 고딕" w:hAnsi="맑은 고딕"/>
          <w:szCs w:val="20"/>
        </w:rPr>
        <w:t xml:space="preserve">, </w:t>
      </w:r>
      <w:r>
        <w:rPr>
          <w:rFonts w:ascii="맑은 고딕" w:eastAsia="맑은 고딕" w:hAnsi="맑은 고딕"/>
          <w:szCs w:val="20"/>
        </w:rPr>
        <w:t>네덜란드의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결과에서는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일본과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달리</w:t>
      </w:r>
      <w:r>
        <w:rPr>
          <w:rFonts w:ascii="맑은 고딕" w:eastAsia="맑은 고딕" w:hAnsi="맑은 고딕"/>
          <w:szCs w:val="20"/>
        </w:rPr>
        <w:t xml:space="preserve"> '</w:t>
      </w:r>
      <w:r>
        <w:rPr>
          <w:rFonts w:ascii="맑은 고딕" w:eastAsia="맑은 고딕" w:hAnsi="맑은 고딕"/>
          <w:szCs w:val="20"/>
        </w:rPr>
        <w:t>타인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무관심</w:t>
      </w:r>
      <w:r>
        <w:rPr>
          <w:rFonts w:ascii="맑은 고딕" w:eastAsia="맑은 고딕" w:hAnsi="맑은 고딕"/>
          <w:szCs w:val="20"/>
        </w:rPr>
        <w:t xml:space="preserve">' </w:t>
      </w:r>
      <w:r>
        <w:rPr>
          <w:rFonts w:ascii="맑은 고딕" w:eastAsia="맑은 고딕" w:hAnsi="맑은 고딕"/>
          <w:szCs w:val="20"/>
        </w:rPr>
        <w:t>항목이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조사대상국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중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최하위를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차지했다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/>
          <w:szCs w:val="20"/>
        </w:rPr>
        <w:t>이는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네덜란드는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일본과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달리</w:t>
      </w:r>
      <w:r>
        <w:rPr>
          <w:rFonts w:ascii="맑은 고딕" w:eastAsia="맑은 고딕" w:hAnsi="맑은 고딕"/>
          <w:szCs w:val="20"/>
        </w:rPr>
        <w:t xml:space="preserve"> '</w:t>
      </w:r>
      <w:r>
        <w:rPr>
          <w:rFonts w:ascii="맑은 고딕" w:eastAsia="맑은 고딕" w:hAnsi="맑은 고딕"/>
          <w:szCs w:val="20"/>
        </w:rPr>
        <w:t>사회적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연대</w:t>
      </w:r>
      <w:r>
        <w:rPr>
          <w:rFonts w:ascii="맑은 고딕" w:eastAsia="맑은 고딕" w:hAnsi="맑은 고딕"/>
          <w:szCs w:val="20"/>
        </w:rPr>
        <w:t xml:space="preserve">' </w:t>
      </w:r>
      <w:r>
        <w:rPr>
          <w:rFonts w:ascii="맑은 고딕" w:eastAsia="맑은 고딕" w:hAnsi="맑은 고딕"/>
          <w:szCs w:val="20"/>
        </w:rPr>
        <w:t>측면에서는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일본보다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집단주의적이라는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것을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의미한다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/>
          <w:szCs w:val="20"/>
        </w:rPr>
        <w:t>이는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일본과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서양문화권에서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개인주의가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드러나는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가장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큰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차이점이다</w:t>
      </w:r>
      <w:r>
        <w:rPr>
          <w:rFonts w:ascii="맑은 고딕" w:eastAsia="맑은 고딕" w:hAnsi="맑은 고딕"/>
          <w:szCs w:val="20"/>
        </w:rPr>
        <w:t>.</w:t>
      </w:r>
    </w:p>
    <w:p>
      <w:pPr>
        <w:spacing w:after="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그렇다면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언</w:t>
      </w:r>
      <w:r>
        <w:rPr>
          <w:lang w:eastAsia="ko-KR"/>
          <w:rFonts w:ascii="맑은 고딕" w:eastAsia="맑은 고딕" w:hAnsi="맑은 고딕"/>
          <w:szCs w:val="20"/>
          <w:rtl w:val="off"/>
        </w:rPr>
        <w:t>뜻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네덜란드에서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개인주의와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집단주의가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공존하는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것처럼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보이는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이유는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무엇일까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/>
          <w:szCs w:val="20"/>
        </w:rPr>
        <w:t>트리안디스의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문화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모델을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통해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그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해답을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찾을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있다</w:t>
      </w:r>
      <w:r>
        <w:rPr>
          <w:rFonts w:ascii="맑은 고딕" w:eastAsia="맑은 고딕" w:hAnsi="맑은 고딕"/>
          <w:szCs w:val="20"/>
        </w:rPr>
        <w:t>.</w:t>
      </w:r>
    </w:p>
    <w:p>
      <w:pPr>
        <w:spacing w:after="0"/>
      </w:pPr>
    </w:p>
    <w:p>
      <w:pPr>
        <w:spacing w:after="0"/>
        <w:rPr>
          <w:rFonts w:ascii="맑은 고딕" w:eastAsia="맑은 고딕" w:hAnsi="맑은 고딕"/>
          <w:sz w:val="22"/>
          <w:szCs w:val="24"/>
        </w:rPr>
      </w:pPr>
      <w:r>
        <w:t xml:space="preserve"> </w:t>
      </w:r>
      <w:r>
        <w:rPr>
          <w:sz w:val="22"/>
          <w:szCs w:val="24"/>
        </w:rPr>
        <w:t xml:space="preserve">2-1-1. </w:t>
      </w:r>
      <w:r>
        <w:rPr>
          <w:rFonts w:ascii="맑은 고딕" w:eastAsia="맑은 고딕" w:hAnsi="맑은 고딕"/>
          <w:sz w:val="22"/>
          <w:szCs w:val="24"/>
        </w:rPr>
        <w:t>수직</w:t>
      </w:r>
      <w:r>
        <w:rPr>
          <w:rFonts w:ascii="맑은 고딕" w:eastAsia="맑은 고딕" w:hAnsi="맑은 고딕"/>
          <w:sz w:val="22"/>
          <w:szCs w:val="24"/>
        </w:rPr>
        <w:t>/</w:t>
      </w:r>
      <w:r>
        <w:rPr>
          <w:rFonts w:ascii="맑은 고딕" w:eastAsia="맑은 고딕" w:hAnsi="맑은 고딕"/>
          <w:sz w:val="22"/>
          <w:szCs w:val="24"/>
        </w:rPr>
        <w:t>수평적</w:t>
      </w:r>
      <w:r>
        <w:rPr>
          <w:rFonts w:ascii="맑은 고딕" w:eastAsia="맑은 고딕" w:hAnsi="맑은 고딕"/>
          <w:sz w:val="22"/>
          <w:szCs w:val="24"/>
        </w:rPr>
        <w:t xml:space="preserve"> </w:t>
      </w:r>
      <w:r>
        <w:rPr>
          <w:rFonts w:ascii="맑은 고딕" w:eastAsia="맑은 고딕" w:hAnsi="맑은 고딕"/>
          <w:sz w:val="22"/>
          <w:szCs w:val="24"/>
        </w:rPr>
        <w:t>차원에서의</w:t>
      </w:r>
      <w:r>
        <w:rPr>
          <w:rFonts w:ascii="맑은 고딕" w:eastAsia="맑은 고딕" w:hAnsi="맑은 고딕"/>
          <w:sz w:val="22"/>
          <w:szCs w:val="24"/>
        </w:rPr>
        <w:t xml:space="preserve"> </w:t>
      </w:r>
      <w:r>
        <w:rPr>
          <w:rFonts w:ascii="맑은 고딕" w:eastAsia="맑은 고딕" w:hAnsi="맑은 고딕"/>
          <w:sz w:val="22"/>
          <w:szCs w:val="24"/>
        </w:rPr>
        <w:t>개인주의</w:t>
      </w:r>
    </w:p>
    <w:p>
      <w:pPr>
        <w:spacing w:after="0"/>
        <w:rPr>
          <w:rFonts w:ascii="맑은 고딕" w:eastAsia="맑은 고딕" w:hAnsi="맑은 고딕"/>
        </w:rPr>
      </w:pPr>
      <w:r>
        <w:t xml:space="preserve"> </w:t>
      </w:r>
      <w:r>
        <w:rPr>
          <w:rFonts w:ascii="맑은 고딕" w:eastAsia="맑은 고딕" w:hAnsi="맑은 고딕"/>
        </w:rPr>
        <w:t>트리안디스</w:t>
      </w:r>
      <w:r>
        <w:rPr>
          <w:rFonts w:ascii="맑은 고딕" w:eastAsia="맑은 고딕" w:hAnsi="맑은 고딕"/>
        </w:rPr>
        <w:t>(Triandis)</w:t>
      </w:r>
      <w:r>
        <w:rPr>
          <w:rFonts w:ascii="맑은 고딕" w:eastAsia="맑은 고딕" w:hAnsi="맑은 고딕"/>
        </w:rPr>
        <w:t>의</w:t>
      </w:r>
      <w:r>
        <w:rPr>
          <w:rFonts w:ascii="맑은 고딕" w:eastAsia="맑은 고딕" w:hAnsi="맑은 고딕"/>
        </w:rPr>
        <w:t xml:space="preserve"> 4</w:t>
      </w:r>
      <w:r>
        <w:rPr>
          <w:rFonts w:ascii="맑은 고딕" w:eastAsia="맑은 고딕" w:hAnsi="맑은 고딕"/>
        </w:rPr>
        <w:t>가지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구분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모델에서는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수직</w:t>
      </w:r>
      <w:r>
        <w:rPr>
          <w:rFonts w:ascii="맑은 고딕" w:eastAsia="맑은 고딕" w:hAnsi="맑은 고딕"/>
        </w:rPr>
        <w:t>/</w:t>
      </w:r>
      <w:r>
        <w:rPr>
          <w:rFonts w:ascii="맑은 고딕" w:eastAsia="맑은 고딕" w:hAnsi="맑은 고딕"/>
        </w:rPr>
        <w:t>수평의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개념을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추가하여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집단주의를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자세하게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분류하고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수직</w:t>
      </w:r>
      <w:r>
        <w:rPr>
          <w:rFonts w:ascii="맑은 고딕" w:eastAsia="맑은 고딕" w:hAnsi="맑은 고딕"/>
        </w:rPr>
        <w:t>/</w:t>
      </w:r>
      <w:r>
        <w:rPr>
          <w:rFonts w:ascii="맑은 고딕" w:eastAsia="맑은 고딕" w:hAnsi="맑은 고딕"/>
        </w:rPr>
        <w:t>수평의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개념은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홉스테드</w:t>
      </w:r>
      <w:r>
        <w:rPr>
          <w:rFonts w:ascii="맑은 고딕" w:eastAsia="맑은 고딕" w:hAnsi="맑은 고딕"/>
        </w:rPr>
        <w:t>(G. Hofsted)</w:t>
      </w:r>
      <w:r>
        <w:rPr>
          <w:rFonts w:ascii="맑은 고딕" w:eastAsia="맑은 고딕" w:hAnsi="맑은 고딕"/>
        </w:rPr>
        <w:t>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제시한</w:t>
      </w:r>
      <w:r>
        <w:rPr>
          <w:rFonts w:ascii="맑은 고딕" w:eastAsia="맑은 고딕" w:hAnsi="맑은 고딕"/>
        </w:rPr>
        <w:t xml:space="preserve"> '</w:t>
      </w:r>
      <w:r>
        <w:rPr>
          <w:rFonts w:ascii="맑은 고딕" w:eastAsia="맑은 고딕" w:hAnsi="맑은 고딕"/>
        </w:rPr>
        <w:t>권력거리</w:t>
      </w:r>
      <w:r>
        <w:rPr>
          <w:rFonts w:ascii="맑은 고딕" w:eastAsia="맑은 고딕" w:hAnsi="맑은 고딕"/>
        </w:rPr>
        <w:t xml:space="preserve">' </w:t>
      </w:r>
      <w:r>
        <w:rPr>
          <w:rFonts w:ascii="맑은 고딕" w:eastAsia="맑은 고딕" w:hAnsi="맑은 고딕"/>
        </w:rPr>
        <w:t>개념과도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밀접한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관계가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홉스테드의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문화차원</w:t>
      </w:r>
      <w:r>
        <w:rPr>
          <w:rFonts w:ascii="맑은 고딕" w:eastAsia="맑은 고딕" w:hAnsi="맑은 고딕"/>
        </w:rPr>
        <w:t>이론에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따르면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권력거리는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조직이나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단체에서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권력</w:t>
      </w:r>
      <w:r>
        <w:rPr>
          <w:rFonts w:ascii="맑은 고딕" w:eastAsia="맑은 고딕" w:hAnsi="맑은 고딕"/>
        </w:rPr>
        <w:t>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작은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구성원이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권력의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불평등한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분배를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수용하고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기대하는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정도이다</w:t>
      </w:r>
      <w:r>
        <w:rPr>
          <w:rFonts w:ascii="맑은 고딕" w:eastAsia="맑은 고딕" w:hAnsi="맑은 고딕"/>
        </w:rPr>
        <w:t>.</w:t>
      </w:r>
      <w:r>
        <w:rPr>
          <w:rStyle w:val="a3"/>
          <w:rFonts w:ascii="맑은 고딕" w:eastAsia="맑은 고딕" w:hAnsi="맑은 고딕"/>
        </w:rPr>
        <w:footnoteReference w:id="8"/>
      </w:r>
      <w:r>
        <w:rPr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/>
          <w:rtl w:val="off"/>
        </w:rPr>
        <w:t xml:space="preserve">권력거리가 클수록 위계질서가 분명한 사회를 이루고, 반대로 권력거리가 작다면 불평등을 줄이려는 노력들이 사회 전반에 나타난다. </w:t>
      </w:r>
      <w:r>
        <w:rPr>
          <w:rFonts w:ascii="맑은 고딕" w:eastAsia="맑은 고딕" w:hAnsi="맑은 고딕"/>
        </w:rPr>
        <w:t>비슷하게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트리안디스가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제시한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수직</w:t>
      </w:r>
      <w:r>
        <w:rPr>
          <w:rFonts w:ascii="맑은 고딕" w:eastAsia="맑은 고딕" w:hAnsi="맑은 고딕"/>
        </w:rPr>
        <w:t>/</w:t>
      </w:r>
      <w:r>
        <w:rPr>
          <w:rFonts w:ascii="맑은 고딕" w:eastAsia="맑은 고딕" w:hAnsi="맑은 고딕"/>
        </w:rPr>
        <w:t>수평적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개념에서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수직적인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문화는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상하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관계가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분명한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사회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구조이며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조직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구조는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여러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층들로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이루어져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있고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고정되어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수평적인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문화는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비교적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지위나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위계를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중요시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하지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않는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특징이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있으며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조직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구조는</w:t>
      </w:r>
      <w:r>
        <w:rPr>
          <w:rFonts w:ascii="맑은 고딕" w:eastAsia="맑은 고딕" w:hAnsi="맑은 고딕"/>
        </w:rPr>
        <w:t xml:space="preserve"> </w:t>
      </w:r>
      <w:r>
        <w:rPr>
          <w:lang w:eastAsia="ko-KR"/>
          <w:rFonts w:ascii="맑은 고딕" w:eastAsia="맑은 고딕" w:hAnsi="맑은 고딕"/>
          <w:rtl w:val="off"/>
        </w:rPr>
        <w:t>수평적이</w:t>
      </w:r>
      <w:r>
        <w:rPr>
          <w:rFonts w:ascii="맑은 고딕" w:eastAsia="맑은 고딕" w:hAnsi="맑은 고딕"/>
        </w:rPr>
        <w:t>고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유동적이다</w:t>
      </w:r>
      <w:r>
        <w:rPr>
          <w:rFonts w:ascii="맑은 고딕" w:eastAsia="맑은 고딕" w:hAnsi="맑은 고딕"/>
        </w:rPr>
        <w:t xml:space="preserve">. </w:t>
      </w:r>
      <w:r>
        <w:rPr>
          <w:rStyle w:val="a3"/>
          <w:rFonts w:ascii="맑은 고딕" w:eastAsia="맑은 고딕" w:hAnsi="맑은 고딕"/>
        </w:rPr>
        <w:footnoteReference w:id="9"/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같은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트리안디스의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모델은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서양문화권에서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드러나는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차이를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명확하게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보여주는데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도움이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것이다</w:t>
      </w:r>
      <w:r>
        <w:rPr>
          <w:rFonts w:ascii="맑은 고딕" w:eastAsia="맑은 고딕" w:hAnsi="맑은 고딕"/>
        </w:rPr>
        <w:t>.</w:t>
      </w: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  <w:sz w:val="22"/>
          <w:szCs w:val="24"/>
        </w:rPr>
      </w:pPr>
      <w:r>
        <w:rPr>
          <w:rFonts w:ascii="맑은 고딕" w:eastAsia="맑은 고딕" w:hAnsi="맑은 고딕"/>
          <w:sz w:val="22"/>
          <w:szCs w:val="24"/>
        </w:rPr>
        <w:t xml:space="preserve"> 2-1-2. </w:t>
      </w:r>
      <w:r>
        <w:rPr>
          <w:rFonts w:ascii="맑은 고딕" w:eastAsia="맑은 고딕" w:hAnsi="맑은 고딕"/>
          <w:sz w:val="22"/>
          <w:szCs w:val="24"/>
        </w:rPr>
        <w:t>일본의</w:t>
      </w:r>
      <w:r>
        <w:rPr>
          <w:rFonts w:ascii="맑은 고딕" w:eastAsia="맑은 고딕" w:hAnsi="맑은 고딕"/>
          <w:sz w:val="22"/>
          <w:szCs w:val="24"/>
        </w:rPr>
        <w:t xml:space="preserve"> </w:t>
      </w:r>
      <w:r>
        <w:rPr>
          <w:rFonts w:ascii="맑은 고딕" w:eastAsia="맑은 고딕" w:hAnsi="맑은 고딕"/>
          <w:sz w:val="22"/>
          <w:szCs w:val="24"/>
        </w:rPr>
        <w:t>개인주의가</w:t>
      </w:r>
      <w:r>
        <w:rPr>
          <w:rFonts w:ascii="맑은 고딕" w:eastAsia="맑은 고딕" w:hAnsi="맑은 고딕"/>
          <w:sz w:val="22"/>
          <w:szCs w:val="24"/>
        </w:rPr>
        <w:t xml:space="preserve"> </w:t>
      </w:r>
      <w:r>
        <w:rPr>
          <w:rFonts w:ascii="맑은 고딕" w:eastAsia="맑은 고딕" w:hAnsi="맑은 고딕"/>
          <w:sz w:val="22"/>
          <w:szCs w:val="24"/>
        </w:rPr>
        <w:t>드러나는</w:t>
      </w:r>
      <w:r>
        <w:rPr>
          <w:rFonts w:ascii="맑은 고딕" w:eastAsia="맑은 고딕" w:hAnsi="맑은 고딕"/>
          <w:sz w:val="22"/>
          <w:szCs w:val="24"/>
        </w:rPr>
        <w:t xml:space="preserve"> </w:t>
      </w:r>
      <w:r>
        <w:rPr>
          <w:rFonts w:ascii="맑은 고딕" w:eastAsia="맑은 고딕" w:hAnsi="맑은 고딕"/>
          <w:sz w:val="22"/>
          <w:szCs w:val="24"/>
        </w:rPr>
        <w:t>양상</w:t>
      </w: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트리안디스의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구분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모델에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의하면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일본은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수직적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개인주의이다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이는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일본인이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영역에서는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개성을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중시하는데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공적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영역에서는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사회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전반에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확고한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위계질서로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이루어진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수직적인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문화가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존재한다는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것을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의미한다</w:t>
      </w:r>
      <w:r>
        <w:rPr>
          <w:rFonts w:ascii="맑은 고딕" w:eastAsia="맑은 고딕" w:hAnsi="맑은 고딕"/>
        </w:rPr>
        <w:t>.</w:t>
      </w: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jc w:val="center"/>
        <w:spacing w:after="0" w:line="240" w:lineRule="auto"/>
        <w:rPr>
          <w:rFonts w:ascii="맑은 고딕" w:eastAsia="맑은 고딕" w:hAnsi="맑은 고딕"/>
          <w:sz w:val="18"/>
          <w:szCs w:val="20"/>
        </w:rPr>
      </w:pPr>
      <w:r>
        <w:rPr>
          <w:rFonts w:ascii="맑은 고딕" w:eastAsia="맑은 고딕" w:hAnsi="맑은 고딕"/>
          <w:sz w:val="18"/>
          <w:szCs w:val="20"/>
        </w:rPr>
        <w:t>&lt;</w:t>
      </w:r>
      <w:r>
        <w:rPr>
          <w:rFonts w:ascii="맑은 고딕" w:eastAsia="맑은 고딕" w:hAnsi="맑은 고딕"/>
          <w:sz w:val="18"/>
          <w:szCs w:val="20"/>
        </w:rPr>
        <w:t>그림</w:t>
      </w:r>
      <w:r>
        <w:rPr>
          <w:rFonts w:ascii="맑은 고딕" w:eastAsia="맑은 고딕" w:hAnsi="맑은 고딕"/>
          <w:sz w:val="18"/>
          <w:szCs w:val="20"/>
        </w:rPr>
        <w:t xml:space="preserve"> 2&gt; </w:t>
      </w:r>
      <w:r>
        <w:rPr>
          <w:rFonts w:ascii="맑은 고딕" w:eastAsia="맑은 고딕" w:hAnsi="맑은 고딕"/>
          <w:sz w:val="18"/>
          <w:szCs w:val="20"/>
        </w:rPr>
        <w:t>일본과</w:t>
      </w:r>
      <w:r>
        <w:rPr>
          <w:rFonts w:ascii="맑은 고딕" w:eastAsia="맑은 고딕" w:hAnsi="맑은 고딕"/>
          <w:sz w:val="18"/>
          <w:szCs w:val="20"/>
        </w:rPr>
        <w:t xml:space="preserve"> </w:t>
      </w:r>
      <w:r>
        <w:rPr>
          <w:rFonts w:ascii="맑은 고딕" w:eastAsia="맑은 고딕" w:hAnsi="맑은 고딕"/>
          <w:sz w:val="18"/>
          <w:szCs w:val="20"/>
        </w:rPr>
        <w:t>네덜란드의</w:t>
      </w:r>
      <w:r>
        <w:rPr>
          <w:rFonts w:ascii="맑은 고딕" w:eastAsia="맑은 고딕" w:hAnsi="맑은 고딕"/>
          <w:sz w:val="18"/>
          <w:szCs w:val="20"/>
        </w:rPr>
        <w:t xml:space="preserve"> </w:t>
      </w:r>
      <w:r>
        <w:rPr>
          <w:rFonts w:ascii="맑은 고딕" w:eastAsia="맑은 고딕" w:hAnsi="맑은 고딕"/>
          <w:sz w:val="18"/>
          <w:szCs w:val="20"/>
        </w:rPr>
        <w:t>권력거리</w:t>
      </w:r>
      <w:r>
        <w:rPr>
          <w:rFonts w:ascii="맑은 고딕" w:eastAsia="맑은 고딕" w:hAnsi="맑은 고딕"/>
          <w:sz w:val="18"/>
          <w:szCs w:val="20"/>
        </w:rPr>
        <w:t>와</w:t>
      </w:r>
      <w:r>
        <w:rPr>
          <w:rFonts w:ascii="맑은 고딕" w:eastAsia="맑은 고딕" w:hAnsi="맑은 고딕"/>
          <w:sz w:val="18"/>
          <w:szCs w:val="20"/>
        </w:rPr>
        <w:t xml:space="preserve"> </w:t>
      </w:r>
      <w:r>
        <w:rPr>
          <w:rFonts w:ascii="맑은 고딕" w:eastAsia="맑은 고딕" w:hAnsi="맑은 고딕" w:hint="eastAsia"/>
          <w:sz w:val="18"/>
          <w:szCs w:val="20"/>
        </w:rPr>
        <w:t>개인주의</w:t>
      </w:r>
      <w:r>
        <w:rPr>
          <w:rFonts w:ascii="맑은 고딕" w:eastAsia="맑은 고딕" w:hAnsi="맑은 고딕"/>
          <w:sz w:val="18"/>
          <w:szCs w:val="20"/>
        </w:rPr>
        <w:t xml:space="preserve"> </w:t>
      </w:r>
      <w:r>
        <w:rPr>
          <w:rFonts w:ascii="맑은 고딕" w:eastAsia="맑은 고딕" w:hAnsi="맑은 고딕"/>
          <w:sz w:val="18"/>
          <w:szCs w:val="20"/>
        </w:rPr>
        <w:t>지수</w:t>
      </w:r>
      <w:r>
        <w:rPr>
          <w:rStyle w:val="a3"/>
          <w:rFonts w:ascii="맑은 고딕" w:eastAsia="맑은 고딕" w:hAnsi="맑은 고딕"/>
          <w:sz w:val="18"/>
          <w:szCs w:val="20"/>
        </w:rPr>
        <w:footnoteReference w:id="10"/>
      </w:r>
    </w:p>
    <w:p>
      <w:pPr>
        <w:jc w:val="center"/>
        <w:spacing w:after="0" w:line="240" w:lineRule="auto"/>
        <w:rPr>
          <w:rFonts w:ascii="맑은 고딕" w:eastAsia="맑은 고딕" w:hAnsi="맑은 고딕"/>
          <w:sz w:val="18"/>
          <w:szCs w:val="20"/>
        </w:rPr>
      </w:pPr>
      <w:r>
        <w:rPr>
          <w:rFonts w:ascii="맑은 고딕" w:eastAsia="맑은 고딕" w:hAnsi="맑은 고딕"/>
          <w:noProof/>
          <w:sz w:val="18"/>
          <w:szCs w:val="20"/>
        </w:rPr>
        <w:drawing>
          <wp:inline distT="0" distB="0" distL="0" distR="0">
            <wp:extent cx="4859655" cy="2529840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2529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center"/>
        <w:spacing w:after="0" w:line="240" w:lineRule="auto"/>
        <w:rPr>
          <w:rFonts w:ascii="맑은 고딕" w:eastAsia="맑은 고딕" w:hAnsi="맑은 고딕"/>
          <w:sz w:val="18"/>
          <w:szCs w:val="20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sz w:val="18"/>
          <w:szCs w:val="20"/>
        </w:rPr>
        <w:t xml:space="preserve"> </w:t>
      </w:r>
      <w:r>
        <w:rPr>
          <w:rFonts w:ascii="맑은 고딕" w:eastAsia="맑은 고딕" w:hAnsi="맑은 고딕"/>
        </w:rPr>
        <w:t>&lt;</w:t>
      </w:r>
      <w:r>
        <w:rPr>
          <w:rFonts w:ascii="맑은 고딕" w:eastAsia="맑은 고딕" w:hAnsi="맑은 고딕"/>
        </w:rPr>
        <w:t>그림</w:t>
      </w:r>
      <w:r>
        <w:rPr>
          <w:rFonts w:ascii="맑은 고딕" w:eastAsia="맑은 고딕" w:hAnsi="맑은 고딕"/>
        </w:rPr>
        <w:t xml:space="preserve"> 2&gt;</w:t>
      </w:r>
      <w:r>
        <w:rPr>
          <w:rFonts w:ascii="맑은 고딕" w:eastAsia="맑은 고딕" w:hAnsi="맑은 고딕"/>
        </w:rPr>
        <w:t>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보면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일본의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권력거리가</w:t>
      </w:r>
      <w:r>
        <w:rPr>
          <w:rFonts w:ascii="맑은 고딕" w:eastAsia="맑은 고딕" w:hAnsi="맑은 고딕"/>
        </w:rPr>
        <w:t xml:space="preserve"> 54</w:t>
      </w:r>
      <w:r>
        <w:rPr>
          <w:rFonts w:ascii="맑은 고딕" w:eastAsia="맑은 고딕" w:hAnsi="맑은 고딕"/>
        </w:rPr>
        <w:t>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네덜란드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보다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높은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수치임을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확인할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이를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통해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네덜란드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사회보다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사회가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권위적이고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지위간의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격차가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크게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나타난다고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추론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또한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개인주의지수를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살펴봐도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수치</w:t>
      </w:r>
      <w:r>
        <w:rPr>
          <w:rFonts w:ascii="맑은 고딕" w:eastAsia="맑은 고딕" w:hAnsi="맑은 고딕"/>
        </w:rPr>
        <w:t>가</w:t>
      </w:r>
      <w:r>
        <w:rPr>
          <w:rFonts w:ascii="맑은 고딕" w:eastAsia="맑은 고딕" w:hAnsi="맑은 고딕"/>
        </w:rPr>
        <w:t xml:space="preserve"> 46</w:t>
      </w:r>
      <w:r>
        <w:rPr>
          <w:rFonts w:ascii="맑은 고딕" w:eastAsia="맑은 고딕" w:hAnsi="맑은 고딕"/>
        </w:rPr>
        <w:t>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그치는데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비해서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네덜란드는</w:t>
      </w:r>
      <w:r>
        <w:rPr>
          <w:rFonts w:ascii="맑은 고딕" w:eastAsia="맑은 고딕" w:hAnsi="맑은 고딕"/>
        </w:rPr>
        <w:t xml:space="preserve"> 80</w:t>
      </w:r>
      <w:r>
        <w:rPr>
          <w:rFonts w:ascii="맑은 고딕" w:eastAsia="맑은 고딕" w:hAnsi="맑은 고딕"/>
        </w:rPr>
        <w:t>으로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비교적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큰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차이를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보인다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수치는일본인은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네덜란드인에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비해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집단주의적이라는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것을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의미한다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그렇지만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선행연구의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설문조사에서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나타난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일본인의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모습</w:t>
      </w:r>
      <w:r>
        <w:rPr>
          <w:rStyle w:val="a3"/>
          <w:rFonts w:ascii="맑은 고딕" w:eastAsia="맑은 고딕" w:hAnsi="맑은 고딕"/>
        </w:rPr>
        <w:footnoteReference w:id="11"/>
      </w:r>
      <w:r>
        <w:rPr>
          <w:rFonts w:ascii="맑은 고딕" w:eastAsia="맑은 고딕" w:hAnsi="맑은 고딕"/>
        </w:rPr>
        <w:t>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네덜란드인보다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사회적인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연대가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약한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모습을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보여준다는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모순이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존재한다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이는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트리안디스가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제시한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개념인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개인중심주의</w:t>
      </w:r>
      <w:r>
        <w:rPr>
          <w:rFonts w:ascii="맑은 고딕" w:eastAsia="맑은 고딕" w:hAnsi="맑은 고딕"/>
        </w:rPr>
        <w:t xml:space="preserve">(idiocentrism), </w:t>
      </w:r>
      <w:r>
        <w:rPr>
          <w:rFonts w:ascii="맑은 고딕" w:eastAsia="맑은 고딕" w:hAnsi="맑은 고딕"/>
        </w:rPr>
        <w:t>타인중심주의</w:t>
      </w:r>
      <w:r>
        <w:rPr>
          <w:rFonts w:ascii="맑은 고딕" w:eastAsia="맑은 고딕" w:hAnsi="맑은 고딕"/>
        </w:rPr>
        <w:t>(allocentrism)</w:t>
      </w:r>
      <w:r>
        <w:rPr>
          <w:rStyle w:val="a3"/>
          <w:rFonts w:ascii="맑은 고딕" w:eastAsia="맑은 고딕" w:hAnsi="맑은 고딕"/>
        </w:rPr>
        <w:footnoteReference w:id="12"/>
      </w:r>
      <w:r>
        <w:rPr>
          <w:rFonts w:ascii="맑은 고딕" w:eastAsia="맑은 고딕" w:hAnsi="맑은 고딕"/>
        </w:rPr>
        <w:t>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설명할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있는데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이에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의하면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일본인은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영역에서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개인중심주의의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성향을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띄고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것으로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있다</w:t>
      </w:r>
      <w:r>
        <w:rPr>
          <w:rFonts w:ascii="맑은 고딕" w:eastAsia="맑은 고딕" w:hAnsi="맑은 고딕"/>
        </w:rPr>
        <w:t>.</w:t>
      </w: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즉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일본은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사회적으로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수직적인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문화를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가지고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있으면서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가치를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중시하는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수직적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사회이지만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개</w:t>
      </w:r>
      <w:r>
        <w:rPr>
          <w:rFonts w:ascii="맑은 고딕" w:eastAsia="맑은 고딕" w:hAnsi="맑은 고딕"/>
        </w:rPr>
        <w:t>인의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영역에서는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비교적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타인에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대한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관심이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적은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개인중심주의의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모습을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보인다</w:t>
      </w:r>
      <w:r>
        <w:rPr>
          <w:rFonts w:ascii="맑은 고딕" w:eastAsia="맑은 고딕" w:hAnsi="맑은 고딕"/>
        </w:rPr>
        <w:t>.</w:t>
      </w: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/>
          <w:sz w:val="22"/>
        </w:rPr>
        <w:t xml:space="preserve"> 2-1-3. </w:t>
      </w:r>
      <w:r>
        <w:rPr>
          <w:lang w:eastAsia="ko-KR"/>
          <w:rFonts w:ascii="맑은 고딕" w:eastAsia="맑은 고딕" w:hAnsi="맑은 고딕"/>
          <w:sz w:val="22"/>
          <w:rtl w:val="off"/>
        </w:rPr>
        <w:t>네덜란드</w:t>
      </w:r>
      <w:r>
        <w:rPr>
          <w:rFonts w:ascii="맑은 고딕" w:eastAsia="맑은 고딕" w:hAnsi="맑은 고딕"/>
          <w:sz w:val="22"/>
        </w:rPr>
        <w:t>의</w:t>
      </w:r>
      <w:r>
        <w:rPr>
          <w:rFonts w:ascii="맑은 고딕" w:eastAsia="맑은 고딕" w:hAnsi="맑은 고딕"/>
          <w:sz w:val="22"/>
        </w:rPr>
        <w:t xml:space="preserve"> </w:t>
      </w:r>
      <w:r>
        <w:rPr>
          <w:rFonts w:ascii="맑은 고딕" w:eastAsia="맑은 고딕" w:hAnsi="맑은 고딕"/>
          <w:sz w:val="22"/>
        </w:rPr>
        <w:t>개인주의가</w:t>
      </w:r>
      <w:r>
        <w:rPr>
          <w:rFonts w:ascii="맑은 고딕" w:eastAsia="맑은 고딕" w:hAnsi="맑은 고딕"/>
          <w:sz w:val="22"/>
        </w:rPr>
        <w:t xml:space="preserve"> </w:t>
      </w:r>
      <w:r>
        <w:rPr>
          <w:rFonts w:ascii="맑은 고딕" w:eastAsia="맑은 고딕" w:hAnsi="맑은 고딕"/>
          <w:sz w:val="22"/>
        </w:rPr>
        <w:t>드러나는</w:t>
      </w:r>
      <w:r>
        <w:rPr>
          <w:rFonts w:ascii="맑은 고딕" w:eastAsia="맑은 고딕" w:hAnsi="맑은 고딕"/>
          <w:sz w:val="22"/>
        </w:rPr>
        <w:t xml:space="preserve"> </w:t>
      </w:r>
      <w:r>
        <w:rPr>
          <w:rFonts w:ascii="맑은 고딕" w:eastAsia="맑은 고딕" w:hAnsi="맑은 고딕"/>
          <w:sz w:val="22"/>
        </w:rPr>
        <w:t>양상</w:t>
      </w: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그렇다면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네덜란드의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경우는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어떠할까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/>
          <w:szCs w:val="20"/>
        </w:rPr>
        <w:t>일본이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수직적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개인주의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사회인것과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달리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네덜란드는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수평적인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개인주의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사회이다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/>
          <w:szCs w:val="20"/>
        </w:rPr>
        <w:t>네덜란드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사회는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낮은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권력거리로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인하여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공적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영역에서는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위계질서보다는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대등한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관계하에서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업무가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이뤄지며</w:t>
      </w:r>
      <w:r>
        <w:rPr>
          <w:rFonts w:ascii="맑은 고딕" w:eastAsia="맑은 고딕" w:hAnsi="맑은 고딕"/>
          <w:szCs w:val="20"/>
        </w:rPr>
        <w:t xml:space="preserve">, </w:t>
      </w:r>
      <w:r>
        <w:rPr>
          <w:rFonts w:ascii="맑은 고딕" w:eastAsia="맑은 고딕" w:hAnsi="맑은 고딕"/>
          <w:szCs w:val="20"/>
        </w:rPr>
        <w:t>개인을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높게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평가하는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사회임을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알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있다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/>
          <w:szCs w:val="20"/>
        </w:rPr>
        <w:t>또한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사회적인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연대가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강한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네덜란드인들의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특성은</w:t>
      </w:r>
      <w:r>
        <w:rPr>
          <w:rFonts w:ascii="맑은 고딕" w:eastAsia="맑은 고딕" w:hAnsi="맑은 고딕"/>
          <w:szCs w:val="20"/>
        </w:rPr>
        <w:t xml:space="preserve">, </w:t>
      </w:r>
      <w:r>
        <w:rPr>
          <w:rFonts w:ascii="맑은 고딕" w:eastAsia="맑은 고딕" w:hAnsi="맑은 고딕"/>
          <w:szCs w:val="20"/>
        </w:rPr>
        <w:t>그들이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타인중심주의적이라는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것을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보여준다</w:t>
      </w:r>
      <w:r>
        <w:rPr>
          <w:rFonts w:ascii="맑은 고딕" w:eastAsia="맑은 고딕" w:hAnsi="맑은 고딕"/>
          <w:szCs w:val="20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이처럼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국가의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사회가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개인주의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문화를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가지고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있어도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권력거리나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다른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요인들을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고려하면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실제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사회에서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개인주의가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나타나는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양상은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큰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차이가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있음을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확인하였다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/>
          <w:szCs w:val="20"/>
        </w:rPr>
        <w:t>흔히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개인주의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사회라고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불리는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유럽의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국가들은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대체로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네덜란드와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비슷한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수평적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개인주의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사회이다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/>
          <w:szCs w:val="20"/>
        </w:rPr>
        <w:t>반면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동양에서는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대체로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수평적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개인주의의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대척점인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수직적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집단주의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사회가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많</w:t>
      </w:r>
      <w:r>
        <w:rPr>
          <w:rFonts w:ascii="맑은 고딕" w:eastAsia="맑은 고딕" w:hAnsi="맑은 고딕" w:hint="eastAsia"/>
          <w:szCs w:val="20"/>
        </w:rPr>
        <w:t>다</w:t>
      </w:r>
      <w:r>
        <w:rPr>
          <w:rFonts w:ascii="맑은 고딕" w:eastAsia="맑은 고딕" w:hAnsi="맑은 고딕" w:hint="eastAsia"/>
          <w:szCs w:val="20"/>
        </w:rPr>
        <w:t>.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같은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동양</w:t>
      </w:r>
      <w:r>
        <w:rPr>
          <w:rFonts w:ascii="맑은 고딕" w:eastAsia="맑은 고딕" w:hAnsi="맑은 고딕" w:hint="eastAsia"/>
          <w:szCs w:val="20"/>
        </w:rPr>
        <w:t>문화권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임에</w:t>
      </w:r>
      <w:r>
        <w:rPr>
          <w:rFonts w:ascii="맑은 고딕" w:eastAsia="맑은 고딕" w:hAnsi="맑은 고딕"/>
          <w:szCs w:val="20"/>
        </w:rPr>
        <w:t>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불구하고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수직적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개인주의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사회를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이루고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있고</w:t>
      </w:r>
      <w:r>
        <w:rPr>
          <w:rFonts w:ascii="맑은 고딕" w:eastAsia="맑은 고딕" w:hAnsi="맑은 고딕" w:hint="eastAsia"/>
          <w:szCs w:val="20"/>
        </w:rPr>
        <w:t>,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사적인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영역</w:t>
      </w:r>
      <w:r>
        <w:rPr>
          <w:rFonts w:ascii="맑은 고딕" w:eastAsia="맑은 고딕" w:hAnsi="맑은 고딕"/>
          <w:szCs w:val="20"/>
        </w:rPr>
        <w:t>에서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개인중심적인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일본은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다소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특이한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국가라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말할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있을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것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이다</w:t>
      </w:r>
      <w:r>
        <w:rPr>
          <w:rFonts w:ascii="맑은 고딕" w:eastAsia="맑은 고딕" w:hAnsi="맑은 고딕"/>
          <w:szCs w:val="20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b/>
          <w:bCs/>
          <w:sz w:val="22"/>
          <w:szCs w:val="24"/>
        </w:rPr>
      </w:pPr>
      <w:r>
        <w:rPr>
          <w:rFonts w:ascii="맑은 고딕" w:eastAsia="맑은 고딕" w:hAnsi="맑은 고딕"/>
        </w:rPr>
        <w:t xml:space="preserve"> </w:t>
      </w:r>
    </w:p>
    <w:p>
      <w:pPr>
        <w:spacing w:after="0" w:line="240" w:lineRule="auto"/>
        <w:rPr>
          <w:rFonts w:ascii="맑은 고딕" w:eastAsia="맑은 고딕" w:hAnsi="맑은 고딕"/>
          <w:b/>
          <w:bCs/>
          <w:sz w:val="22"/>
        </w:rPr>
      </w:pPr>
      <w:r>
        <w:rPr>
          <w:rFonts w:ascii="맑은 고딕" w:eastAsia="맑은 고딕" w:hAnsi="맑은 고딕"/>
          <w:b/>
          <w:bCs/>
          <w:sz w:val="22"/>
          <w:szCs w:val="24"/>
        </w:rPr>
        <w:t xml:space="preserve"> </w:t>
      </w:r>
      <w:r>
        <w:rPr>
          <w:rFonts w:ascii="맑은 고딕" w:eastAsia="맑은 고딕" w:hAnsi="맑은 고딕"/>
          <w:b/>
          <w:bCs/>
          <w:sz w:val="22"/>
        </w:rPr>
        <w:t xml:space="preserve">2-2. </w:t>
      </w:r>
      <w:r>
        <w:rPr>
          <w:rFonts w:ascii="맑은 고딕" w:eastAsia="맑은 고딕" w:hAnsi="맑은 고딕" w:hint="eastAsia"/>
          <w:b/>
          <w:bCs/>
          <w:sz w:val="22"/>
        </w:rPr>
        <w:t>일본의</w:t>
      </w:r>
      <w:r>
        <w:rPr>
          <w:rFonts w:ascii="맑은 고딕" w:eastAsia="맑은 고딕" w:hAnsi="맑은 고딕" w:hint="eastAsia"/>
          <w:b/>
          <w:bCs/>
          <w:sz w:val="22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</w:rPr>
        <w:t>위치와</w:t>
      </w:r>
      <w:r>
        <w:rPr>
          <w:rFonts w:ascii="맑은 고딕" w:eastAsia="맑은 고딕" w:hAnsi="맑은 고딕" w:hint="eastAsia"/>
          <w:b/>
          <w:bCs/>
          <w:sz w:val="22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</w:rPr>
        <w:t>현대</w:t>
      </w:r>
      <w:r>
        <w:rPr>
          <w:rFonts w:ascii="맑은 고딕" w:eastAsia="맑은 고딕" w:hAnsi="맑은 고딕" w:hint="eastAsia"/>
          <w:b/>
          <w:bCs/>
          <w:sz w:val="22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</w:rPr>
        <w:t>일본의</w:t>
      </w:r>
      <w:r>
        <w:rPr>
          <w:rFonts w:ascii="맑은 고딕" w:eastAsia="맑은 고딕" w:hAnsi="맑은 고딕" w:hint="eastAsia"/>
          <w:b/>
          <w:bCs/>
          <w:sz w:val="22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</w:rPr>
        <w:t>개인주의</w:t>
      </w: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흔히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개인주의를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이기주의로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착각하는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경우가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있다</w:t>
      </w:r>
      <w:r>
        <w:rPr>
          <w:rFonts w:ascii="맑은 고딕" w:eastAsia="맑은 고딕" w:hAnsi="맑은 고딕" w:hint="eastAsia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그러나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개인주의와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이기주의는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엄연히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다르다</w:t>
      </w:r>
      <w:r>
        <w:rPr>
          <w:rFonts w:ascii="맑은 고딕" w:eastAsia="맑은 고딕" w:hAnsi="맑은 고딕" w:hint="eastAsia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이기주의는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또는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집단의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이익만을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위해서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행동하는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것이지만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올바른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개인주의는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집단보다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가치를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우선하면서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다른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이들에게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피해가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가지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않도록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이해와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배려가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전제되어야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한다</w:t>
      </w:r>
      <w:r>
        <w:rPr>
          <w:rFonts w:ascii="맑은 고딕" w:eastAsia="맑은 고딕" w:hAnsi="맑은 고딕" w:hint="eastAsia"/>
          <w:szCs w:val="20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이러한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전제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하에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개인주의라는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가치는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서구에서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탄생이래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계속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성장을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거듭해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왔다</w:t>
      </w:r>
      <w:r>
        <w:rPr>
          <w:rFonts w:ascii="맑은 고딕" w:eastAsia="맑은 고딕" w:hAnsi="맑은 고딕" w:hint="eastAsia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그러나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개인주의는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서구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뿐만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아닌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전세계적인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확산을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마주하고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있다</w:t>
      </w:r>
      <w:r>
        <w:rPr>
          <w:rFonts w:ascii="맑은 고딕" w:eastAsia="맑은 고딕" w:hAnsi="맑은 고딕" w:hint="eastAsia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개인주의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문화는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민주주의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체계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경제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성장률과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높은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상관성을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가진다고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알려져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있는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것을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고려해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보면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개인주의의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확산은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당연한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것일지도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모른다</w:t>
      </w:r>
      <w:r>
        <w:rPr>
          <w:rFonts w:ascii="맑은 고딕" w:eastAsia="맑은 고딕" w:hAnsi="맑은 고딕" w:hint="eastAsia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그러나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객관적으로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바라봐도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개인주의라는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가치는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여러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측면에서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집단주의보다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효과적이고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긍정적으로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평가받는다</w:t>
      </w:r>
      <w:r>
        <w:rPr>
          <w:rFonts w:ascii="맑은 고딕" w:eastAsia="맑은 고딕" w:hAnsi="맑은 고딕" w:hint="eastAsia"/>
          <w:szCs w:val="20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</w:t>
      </w:r>
      <w:r>
        <w:rPr>
          <w:rFonts w:ascii="맑은 고딕" w:eastAsia="맑은 고딕" w:hAnsi="맑은 고딕" w:hint="eastAsia"/>
          <w:szCs w:val="20"/>
        </w:rPr>
        <w:t>주의</w:t>
      </w:r>
      <w:r>
        <w:rPr>
          <w:rFonts w:ascii="맑은 고딕" w:eastAsia="맑은 고딕" w:hAnsi="맑은 고딕" w:hint="eastAsia"/>
          <w:szCs w:val="20"/>
        </w:rPr>
        <w:t>적이고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수평적인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기업문화는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서양문화권에서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구글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페이스북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아마존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같은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거대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기업들의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많은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성공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사례로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인해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국내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기업들도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수평적인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조직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문화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구축을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위해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노력하고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있다</w:t>
      </w:r>
      <w:r>
        <w:rPr>
          <w:rFonts w:ascii="맑은 고딕" w:eastAsia="맑은 고딕" w:hAnsi="맑은 고딕" w:hint="eastAsia"/>
          <w:szCs w:val="20"/>
        </w:rPr>
        <w:t>.</w:t>
      </w:r>
      <w:r>
        <w:rPr>
          <w:rStyle w:val="a3"/>
          <w:rFonts w:ascii="맑은 고딕" w:eastAsia="맑은 고딕" w:hAnsi="맑은 고딕" w:hint="eastAsia"/>
          <w:szCs w:val="20"/>
        </w:rPr>
        <w:footnoteReference w:id="13"/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인해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최근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회식이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줄어들고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사원들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개개인의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만족도가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늘어나는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추세이다</w:t>
      </w:r>
      <w:r>
        <w:rPr>
          <w:rFonts w:ascii="맑은 고딕" w:eastAsia="맑은 고딕" w:hAnsi="맑은 고딕" w:hint="eastAsia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이는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개인주의라는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가치가</w:t>
      </w:r>
      <w:r>
        <w:rPr>
          <w:rFonts w:ascii="맑은 고딕" w:eastAsia="맑은 고딕" w:hAnsi="맑은 고딕" w:hint="eastAsia"/>
          <w:szCs w:val="20"/>
        </w:rPr>
        <w:t xml:space="preserve"> 21</w:t>
      </w:r>
      <w:r>
        <w:rPr>
          <w:rFonts w:ascii="맑은 고딕" w:eastAsia="맑은 고딕" w:hAnsi="맑은 고딕" w:hint="eastAsia"/>
          <w:szCs w:val="20"/>
        </w:rPr>
        <w:t>세기의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기업에서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동서양을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막론하고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하나의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트렌드가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되었다고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있다</w:t>
      </w:r>
      <w:r>
        <w:rPr>
          <w:rFonts w:ascii="맑은 고딕" w:eastAsia="맑은 고딕" w:hAnsi="맑은 고딕" w:hint="eastAsia"/>
          <w:szCs w:val="20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또한</w:t>
      </w:r>
      <w:r>
        <w:rPr>
          <w:rFonts w:ascii="맑은 고딕" w:eastAsia="맑은 고딕" w:hAnsi="맑은 고딕" w:hint="eastAsia"/>
          <w:szCs w:val="20"/>
        </w:rPr>
        <w:t>,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최근의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연구결과에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의하면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개인주의와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행복감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간에는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높은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상관관계가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존재한다</w:t>
      </w:r>
      <w:r>
        <w:rPr>
          <w:rFonts w:ascii="맑은 고딕" w:eastAsia="맑은 고딕" w:hAnsi="맑은 고딕" w:hint="eastAsia"/>
          <w:szCs w:val="20"/>
        </w:rPr>
        <w:t>.</w:t>
      </w:r>
      <w:r>
        <w:rPr>
          <w:rStyle w:val="a3"/>
          <w:rFonts w:ascii="맑은 고딕" w:eastAsia="맑은 고딕" w:hAnsi="맑은 고딕" w:hint="eastAsia"/>
          <w:szCs w:val="20"/>
        </w:rPr>
        <w:footnoteReference w:id="14"/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유엔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산하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자문기구</w:t>
      </w:r>
      <w:r>
        <w:rPr>
          <w:rFonts w:ascii="맑은 고딕" w:eastAsia="맑은 고딕" w:hAnsi="맑은 고딕" w:hint="eastAsia"/>
          <w:szCs w:val="20"/>
        </w:rPr>
        <w:t xml:space="preserve"> '</w:t>
      </w:r>
      <w:r>
        <w:rPr>
          <w:rFonts w:ascii="맑은 고딕" w:eastAsia="맑은 고딕" w:hAnsi="맑은 고딕" w:hint="eastAsia"/>
          <w:szCs w:val="20"/>
        </w:rPr>
        <w:t>지속가능발전해법네트워크</w:t>
      </w:r>
      <w:r>
        <w:rPr>
          <w:rFonts w:ascii="맑은 고딕" w:eastAsia="맑은 고딕" w:hAnsi="맑은 고딕" w:hint="eastAsia"/>
          <w:szCs w:val="20"/>
        </w:rPr>
        <w:t>(SDSN)</w:t>
      </w:r>
      <w:r>
        <w:rPr>
          <w:rFonts w:ascii="맑은 고딕" w:eastAsia="맑은 고딕" w:hAnsi="맑은 고딕" w:hint="eastAsia"/>
          <w:szCs w:val="20"/>
        </w:rPr>
        <w:t>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발표한</w:t>
      </w:r>
      <w:r>
        <w:rPr>
          <w:rFonts w:ascii="맑은 고딕" w:eastAsia="맑은 고딕" w:hAnsi="맑은 고딕" w:hint="eastAsia"/>
          <w:szCs w:val="20"/>
        </w:rPr>
        <w:t xml:space="preserve"> 2021 </w:t>
      </w:r>
      <w:r>
        <w:rPr>
          <w:rFonts w:ascii="맑은 고딕" w:eastAsia="맑은 고딕" w:hAnsi="맑은 고딕" w:hint="eastAsia"/>
          <w:szCs w:val="20"/>
        </w:rPr>
        <w:t>세계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행복보고서에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따르면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한국의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행복지수는</w:t>
      </w:r>
      <w:r>
        <w:rPr>
          <w:rFonts w:ascii="맑은 고딕" w:eastAsia="맑은 고딕" w:hAnsi="맑은 고딕" w:hint="eastAsia"/>
          <w:szCs w:val="20"/>
        </w:rPr>
        <w:t xml:space="preserve"> 50</w:t>
      </w:r>
      <w:r>
        <w:rPr>
          <w:rFonts w:ascii="맑은 고딕" w:eastAsia="맑은 고딕" w:hAnsi="맑은 고딕" w:hint="eastAsia"/>
          <w:szCs w:val="20"/>
        </w:rPr>
        <w:t>위에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머무른것으로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나타났다</w:t>
      </w:r>
      <w:r>
        <w:rPr>
          <w:rFonts w:ascii="맑은 고딕" w:eastAsia="맑은 고딕" w:hAnsi="맑은 고딕" w:hint="eastAsia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이는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개인주의가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발달한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국가인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핀란드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아이슬란드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덴마크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스위스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네덜란드가</w:t>
      </w:r>
      <w:r>
        <w:rPr>
          <w:rFonts w:ascii="맑은 고딕" w:eastAsia="맑은 고딕" w:hAnsi="맑은 고딕" w:hint="eastAsia"/>
          <w:szCs w:val="20"/>
        </w:rPr>
        <w:t xml:space="preserve"> 1~5</w:t>
      </w:r>
      <w:r>
        <w:rPr>
          <w:rFonts w:ascii="맑은 고딕" w:eastAsia="맑은 고딕" w:hAnsi="맑은 고딕" w:hint="eastAsia"/>
          <w:szCs w:val="20"/>
        </w:rPr>
        <w:t>위를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차지한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것과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대조적이다</w:t>
      </w:r>
      <w:r>
        <w:rPr>
          <w:rFonts w:ascii="맑은 고딕" w:eastAsia="맑은 고딕" w:hAnsi="맑은 고딕" w:hint="eastAsia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홉스테드는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“집단주의에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억압된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사회에서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살아가는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사람들은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여가와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우정보다는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절제와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도덕적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규율을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중요시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여긴다”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며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“이러한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사회적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제약은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사람들을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불행하게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만들뿐만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아니라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다양한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사회문제를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조장한다”</w:t>
      </w:r>
      <w:r>
        <w:rPr>
          <w:rStyle w:val="a3"/>
          <w:rFonts w:ascii="맑은 고딕" w:eastAsia="맑은 고딕" w:hAnsi="맑은 고딕" w:hint="eastAsia"/>
          <w:szCs w:val="20"/>
        </w:rPr>
        <w:footnoteReference w:id="15"/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지적했다</w:t>
      </w:r>
      <w:r>
        <w:rPr>
          <w:rFonts w:ascii="맑은 고딕" w:eastAsia="맑은 고딕" w:hAnsi="맑은 고딕" w:hint="eastAsia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집단주의의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부정적인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측면이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드러나는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부분이다</w:t>
      </w:r>
      <w:r>
        <w:rPr>
          <w:rFonts w:ascii="맑은 고딕" w:eastAsia="맑은 고딕" w:hAnsi="맑은 고딕" w:hint="eastAsia"/>
          <w:szCs w:val="20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그렇다면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동</w:t>
      </w:r>
      <w:r>
        <w:rPr>
          <w:rFonts w:ascii="맑은 고딕" w:eastAsia="맑은 고딕" w:hAnsi="맑은 고딕" w:hint="eastAsia"/>
          <w:szCs w:val="20"/>
        </w:rPr>
        <w:t>양에서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가장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개인주의적인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국가라고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평가받는</w:t>
      </w:r>
      <w:r>
        <w:rPr>
          <w:rFonts w:ascii="맑은 고딕" w:eastAsia="맑은 고딕" w:hAnsi="맑은 고딕" w:hint="eastAsia"/>
          <w:szCs w:val="20"/>
        </w:rPr>
        <w:t xml:space="preserve"> 21</w:t>
      </w:r>
      <w:r>
        <w:rPr>
          <w:rFonts w:ascii="맑은 고딕" w:eastAsia="맑은 고딕" w:hAnsi="맑은 고딕" w:hint="eastAsia"/>
          <w:szCs w:val="20"/>
        </w:rPr>
        <w:t>세기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일본의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경우는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어떠할까</w:t>
      </w:r>
      <w:r>
        <w:rPr>
          <w:rFonts w:ascii="맑은 고딕" w:eastAsia="맑은 고딕" w:hAnsi="맑은 고딕" w:hint="eastAsia"/>
          <w:szCs w:val="20"/>
        </w:rPr>
        <w:t xml:space="preserve">. 2021 </w:t>
      </w:r>
      <w:r>
        <w:rPr>
          <w:rFonts w:ascii="맑은 고딕" w:eastAsia="맑은 고딕" w:hAnsi="맑은 고딕" w:hint="eastAsia"/>
          <w:szCs w:val="20"/>
        </w:rPr>
        <w:t>세계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행복보고서에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따르면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일본의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행복지수는</w:t>
      </w:r>
      <w:r>
        <w:rPr>
          <w:rFonts w:ascii="맑은 고딕" w:eastAsia="맑은 고딕" w:hAnsi="맑은 고딕" w:hint="eastAsia"/>
          <w:szCs w:val="20"/>
        </w:rPr>
        <w:t xml:space="preserve"> 40</w:t>
      </w:r>
      <w:r>
        <w:rPr>
          <w:rFonts w:ascii="맑은 고딕" w:eastAsia="맑은 고딕" w:hAnsi="맑은 고딕" w:hint="eastAsia"/>
          <w:szCs w:val="20"/>
        </w:rPr>
        <w:t>위에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그쳤다</w:t>
      </w:r>
      <w:r>
        <w:rPr>
          <w:rFonts w:ascii="맑은 고딕" w:eastAsia="맑은 고딕" w:hAnsi="맑은 고딕" w:hint="eastAsia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이는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개인주의가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발달한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서구문화권의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국가들의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행복지수에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한참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못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미치는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모양새다</w:t>
      </w:r>
      <w:r>
        <w:rPr>
          <w:rFonts w:ascii="맑은 고딕" w:eastAsia="맑은 고딕" w:hAnsi="맑은 고딕" w:hint="eastAsia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국가에서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개인주의의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발달이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국가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전체의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행복과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연결된다면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일본의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개인주의는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현재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어디에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위치해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있는지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객관적인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비교를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통해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이유를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알아볼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필요가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있다</w:t>
      </w:r>
      <w:r>
        <w:rPr>
          <w:rFonts w:ascii="맑은 고딕" w:eastAsia="맑은 고딕" w:hAnsi="맑은 고딕" w:hint="eastAsia"/>
          <w:szCs w:val="20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</w:p>
    <w:p>
      <w:pPr>
        <w:spacing w:after="0" w:line="240" w:lineRule="auto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/>
          <w:sz w:val="22"/>
        </w:rPr>
        <w:t xml:space="preserve">2-2-1. </w:t>
      </w:r>
      <w:r>
        <w:rPr>
          <w:rFonts w:ascii="맑은 고딕" w:eastAsia="맑은 고딕" w:hAnsi="맑은 고딕"/>
          <w:sz w:val="22"/>
        </w:rPr>
        <w:t>세계</w:t>
      </w:r>
      <w:r>
        <w:rPr>
          <w:rFonts w:ascii="맑은 고딕" w:eastAsia="맑은 고딕" w:hAnsi="맑은 고딕"/>
          <w:sz w:val="22"/>
        </w:rPr>
        <w:t xml:space="preserve"> </w:t>
      </w:r>
      <w:r>
        <w:rPr>
          <w:rFonts w:ascii="맑은 고딕" w:eastAsia="맑은 고딕" w:hAnsi="맑은 고딕"/>
          <w:sz w:val="22"/>
        </w:rPr>
        <w:t>속</w:t>
      </w:r>
      <w:r>
        <w:rPr>
          <w:rFonts w:ascii="맑은 고딕" w:eastAsia="맑은 고딕" w:hAnsi="맑은 고딕"/>
          <w:sz w:val="22"/>
        </w:rPr>
        <w:t xml:space="preserve"> </w:t>
      </w:r>
      <w:r>
        <w:rPr>
          <w:rFonts w:ascii="맑은 고딕" w:eastAsia="맑은 고딕" w:hAnsi="맑은 고딕"/>
          <w:sz w:val="22"/>
        </w:rPr>
        <w:t>일본의</w:t>
      </w:r>
      <w:r>
        <w:rPr>
          <w:rFonts w:ascii="맑은 고딕" w:eastAsia="맑은 고딕" w:hAnsi="맑은 고딕"/>
          <w:sz w:val="22"/>
        </w:rPr>
        <w:t xml:space="preserve"> </w:t>
      </w:r>
      <w:r>
        <w:rPr>
          <w:rFonts w:ascii="맑은 고딕" w:eastAsia="맑은 고딕" w:hAnsi="맑은 고딕"/>
          <w:sz w:val="22"/>
        </w:rPr>
        <w:t>개인주의</w:t>
      </w: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 w:val="22"/>
        </w:rPr>
        <w:t xml:space="preserve"> </w:t>
      </w:r>
      <w:r>
        <w:rPr>
          <w:rFonts w:ascii="맑은 고딕" w:eastAsia="맑은 고딕" w:hAnsi="맑은 고딕"/>
          <w:szCs w:val="20"/>
        </w:rPr>
        <w:t>한국과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일본을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문화적으로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비교했을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때</w:t>
      </w:r>
      <w:r>
        <w:rPr>
          <w:rFonts w:ascii="맑은 고딕" w:eastAsia="맑은 고딕" w:hAnsi="맑은 고딕"/>
          <w:szCs w:val="20"/>
        </w:rPr>
        <w:t xml:space="preserve">, </w:t>
      </w:r>
      <w:r>
        <w:rPr>
          <w:rFonts w:ascii="맑은 고딕" w:eastAsia="맑은 고딕" w:hAnsi="맑은 고딕"/>
          <w:szCs w:val="20"/>
        </w:rPr>
        <w:t>한국인들은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일본에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대해</w:t>
      </w:r>
      <w:r>
        <w:rPr>
          <w:rFonts w:ascii="맑은 고딕" w:eastAsia="맑은 고딕" w:hAnsi="맑은 고딕"/>
          <w:szCs w:val="20"/>
        </w:rPr>
        <w:t xml:space="preserve"> '</w:t>
      </w:r>
      <w:r>
        <w:rPr>
          <w:rFonts w:ascii="맑은 고딕" w:eastAsia="맑은 고딕" w:hAnsi="맑은 고딕"/>
          <w:szCs w:val="20"/>
        </w:rPr>
        <w:t>일본인은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</w:t>
      </w:r>
      <w:r>
        <w:rPr>
          <w:rFonts w:ascii="맑은 고딕" w:eastAsia="맑은 고딕" w:hAnsi="맑은 고딕"/>
          <w:szCs w:val="20"/>
        </w:rPr>
        <w:t>주의적이다</w:t>
      </w:r>
      <w:r>
        <w:rPr>
          <w:rFonts w:ascii="맑은 고딕" w:eastAsia="맑은 고딕" w:hAnsi="맑은 고딕"/>
          <w:szCs w:val="20"/>
        </w:rPr>
        <w:t xml:space="preserve">' </w:t>
      </w:r>
      <w:r>
        <w:rPr>
          <w:rFonts w:ascii="맑은 고딕" w:eastAsia="맑은 고딕" w:hAnsi="맑은 고딕"/>
          <w:szCs w:val="20"/>
        </w:rPr>
        <w:t>라고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평가하는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반면</w:t>
      </w:r>
      <w:r>
        <w:rPr>
          <w:rFonts w:ascii="맑은 고딕" w:eastAsia="맑은 고딕" w:hAnsi="맑은 고딕"/>
          <w:szCs w:val="20"/>
        </w:rPr>
        <w:t xml:space="preserve">, </w:t>
      </w:r>
      <w:r>
        <w:rPr>
          <w:rFonts w:ascii="맑은 고딕" w:eastAsia="맑은 고딕" w:hAnsi="맑은 고딕"/>
          <w:szCs w:val="20"/>
        </w:rPr>
        <w:t>일본인들은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한국에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대해</w:t>
      </w:r>
      <w:r>
        <w:rPr>
          <w:rFonts w:ascii="맑은 고딕" w:eastAsia="맑은 고딕" w:hAnsi="맑은 고딕"/>
          <w:szCs w:val="20"/>
        </w:rPr>
        <w:t xml:space="preserve"> '</w:t>
      </w:r>
      <w:r>
        <w:rPr>
          <w:rFonts w:ascii="맑은 고딕" w:eastAsia="맑은 고딕" w:hAnsi="맑은 고딕"/>
          <w:szCs w:val="20"/>
        </w:rPr>
        <w:t>한국인은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집단주의적이다</w:t>
      </w:r>
      <w:r>
        <w:rPr>
          <w:rFonts w:ascii="맑은 고딕" w:eastAsia="맑은 고딕" w:hAnsi="맑은 고딕"/>
          <w:szCs w:val="20"/>
        </w:rPr>
        <w:t xml:space="preserve">' </w:t>
      </w:r>
      <w:r>
        <w:rPr>
          <w:rFonts w:ascii="맑은 고딕" w:eastAsia="맑은 고딕" w:hAnsi="맑은 고딕"/>
          <w:szCs w:val="20"/>
        </w:rPr>
        <w:t>라고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바라볼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것이다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/>
          <w:szCs w:val="20"/>
        </w:rPr>
        <w:t>이는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문화가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상대적이고</w:t>
      </w:r>
      <w:r>
        <w:rPr>
          <w:rFonts w:ascii="맑은 고딕" w:eastAsia="맑은 고딕" w:hAnsi="맑은 고딕"/>
          <w:szCs w:val="20"/>
        </w:rPr>
        <w:t xml:space="preserve">, </w:t>
      </w:r>
      <w:r>
        <w:rPr>
          <w:rFonts w:ascii="맑은 고딕" w:eastAsia="맑은 고딕" w:hAnsi="맑은 고딕"/>
          <w:szCs w:val="20"/>
        </w:rPr>
        <w:t>자신이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속한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집단의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성향에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따라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보는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관점이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달라진다는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의미이다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/>
          <w:szCs w:val="20"/>
        </w:rPr>
        <w:t>비슷한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동양문화권이라도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차이점이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드러나는데</w:t>
      </w:r>
      <w:r>
        <w:rPr>
          <w:rFonts w:ascii="맑은 고딕" w:eastAsia="맑은 고딕" w:hAnsi="맑은 고딕"/>
          <w:szCs w:val="20"/>
        </w:rPr>
        <w:t xml:space="preserve">, </w:t>
      </w:r>
      <w:r>
        <w:rPr>
          <w:rFonts w:ascii="맑은 고딕" w:eastAsia="맑은 고딕" w:hAnsi="맑은 고딕"/>
          <w:szCs w:val="20"/>
        </w:rPr>
        <w:t>일본과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서양문화권</w:t>
      </w:r>
      <w:r>
        <w:rPr>
          <w:rFonts w:ascii="맑은 고딕" w:eastAsia="맑은 고딕" w:hAnsi="맑은 고딕"/>
          <w:szCs w:val="20"/>
        </w:rPr>
        <w:t xml:space="preserve">, </w:t>
      </w:r>
      <w:r>
        <w:rPr>
          <w:rFonts w:ascii="맑은 고딕" w:eastAsia="맑은 고딕" w:hAnsi="맑은 고딕"/>
          <w:szCs w:val="20"/>
        </w:rPr>
        <w:t>한국과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서양문화권의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경우는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그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차이가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극명할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것이다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/>
          <w:szCs w:val="20"/>
        </w:rPr>
        <w:t>서로를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개인주의적이고</w:t>
      </w:r>
      <w:r>
        <w:rPr>
          <w:rFonts w:ascii="맑은 고딕" w:eastAsia="맑은 고딕" w:hAnsi="맑은 고딕"/>
          <w:szCs w:val="20"/>
        </w:rPr>
        <w:t xml:space="preserve">, </w:t>
      </w:r>
      <w:r>
        <w:rPr>
          <w:rFonts w:ascii="맑은 고딕" w:eastAsia="맑은 고딕" w:hAnsi="맑은 고딕"/>
          <w:szCs w:val="20"/>
        </w:rPr>
        <w:t>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집단주의적이라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판단할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것이</w:t>
      </w:r>
      <w:r>
        <w:rPr>
          <w:rFonts w:ascii="맑은 고딕" w:eastAsia="맑은 고딕" w:hAnsi="맑은 고딕" w:hint="eastAsia"/>
          <w:szCs w:val="20"/>
        </w:rPr>
        <w:t>라는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뜻이다</w:t>
      </w:r>
      <w:r>
        <w:rPr>
          <w:rFonts w:ascii="맑은 고딕" w:eastAsia="맑은 고딕" w:hAnsi="맑은 고딕" w:hint="eastAsia"/>
          <w:szCs w:val="20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</w:p>
    <w:p>
      <w:pPr>
        <w:jc w:val="center"/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sz w:val="18"/>
          <w:szCs w:val="18"/>
        </w:rPr>
        <w:t>&lt;</w:t>
      </w:r>
      <w:r>
        <w:rPr>
          <w:rFonts w:ascii="맑은 고딕" w:eastAsia="맑은 고딕" w:hAnsi="맑은 고딕" w:hint="eastAsia"/>
          <w:sz w:val="18"/>
          <w:szCs w:val="18"/>
        </w:rPr>
        <w:t>표</w:t>
      </w:r>
      <w:r>
        <w:rPr>
          <w:rFonts w:ascii="맑은 고딕" w:eastAsia="맑은 고딕" w:hAnsi="맑은 고딕" w:hint="eastAsia"/>
          <w:sz w:val="18"/>
          <w:szCs w:val="18"/>
        </w:rPr>
        <w:t xml:space="preserve"> 2&gt; </w:t>
      </w:r>
      <w:r>
        <w:rPr>
          <w:rFonts w:ascii="맑은 고딕" w:eastAsia="맑은 고딕" w:hAnsi="맑은 고딕" w:hint="eastAsia"/>
          <w:sz w:val="18"/>
          <w:szCs w:val="18"/>
        </w:rPr>
        <w:t>국가별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개인주의</w:t>
      </w:r>
      <w:r>
        <w:rPr>
          <w:rFonts w:ascii="맑은 고딕" w:eastAsia="맑은 고딕" w:hAnsi="맑은 고딕" w:hint="eastAsia"/>
          <w:sz w:val="18"/>
          <w:szCs w:val="18"/>
        </w:rPr>
        <w:t xml:space="preserve"> - </w:t>
      </w:r>
      <w:r>
        <w:rPr>
          <w:rFonts w:ascii="맑은 고딕" w:eastAsia="맑은 고딕" w:hAnsi="맑은 고딕" w:hint="eastAsia"/>
          <w:sz w:val="18"/>
          <w:szCs w:val="18"/>
        </w:rPr>
        <w:t>권력거리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지수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비교표</w:t>
      </w:r>
      <w:r>
        <w:rPr>
          <w:rStyle w:val="a3"/>
          <w:rFonts w:ascii="맑은 고딕" w:eastAsia="맑은 고딕" w:hAnsi="맑은 고딕"/>
        </w:rPr>
        <w:footnoteReference w:id="16"/>
      </w: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noProof/>
        </w:rPr>
        <w:drawing>
          <wp:inline distT="0" distB="0" distL="0" distR="0">
            <wp:extent cx="4859655" cy="3888105"/>
            <wp:effectExtent l="0" t="0" r="0" b="0"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38881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center"/>
        <w:spacing w:after="0" w:line="240" w:lineRule="auto"/>
        <w:rPr>
          <w:rFonts w:ascii="맑은 고딕" w:eastAsia="맑은 고딕" w:hAnsi="맑은 고딕"/>
          <w:sz w:val="18"/>
          <w:szCs w:val="20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&lt;</w:t>
      </w:r>
      <w:r>
        <w:rPr>
          <w:rFonts w:ascii="맑은 고딕" w:eastAsia="맑은 고딕" w:hAnsi="맑은 고딕"/>
        </w:rPr>
        <w:t>표</w:t>
      </w:r>
      <w:r>
        <w:rPr>
          <w:rFonts w:ascii="맑은 고딕" w:eastAsia="맑은 고딕" w:hAnsi="맑은 고딕"/>
        </w:rPr>
        <w:t xml:space="preserve"> 2&gt;</w:t>
      </w:r>
      <w:r>
        <w:rPr>
          <w:rFonts w:ascii="맑은 고딕" w:eastAsia="맑은 고딕" w:hAnsi="맑은 고딕"/>
        </w:rPr>
        <w:t>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통해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위치를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확인해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보면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일본은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개인주의적이면서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수평적인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국가들의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집단이나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수직적이면서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집단주의적인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국가들의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집단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어느쪽에도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속하지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않는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것을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확인할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서양문화권의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국가에서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바라보면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집단주의적이라고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느낄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것이고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반대로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동양문화권에서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바라보면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개인주의적이라고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느낄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것이다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이는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문화적으로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집단주의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국가들의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집단과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국가들의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집단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양쪽과의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상대적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거리가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떨어져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있음을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의미한다</w:t>
      </w:r>
      <w:r>
        <w:rPr>
          <w:rFonts w:ascii="맑은 고딕" w:eastAsia="맑은 고딕" w:hAnsi="맑은 고딕"/>
        </w:rPr>
        <w:t>.</w:t>
      </w: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따라서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객관적으로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위치를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보여주는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지표를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통해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국가라고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부르기에는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미흡한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점이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있으며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이는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국가에서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발달하는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과정으로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판단하였을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일본을</w:t>
      </w:r>
      <w:r>
        <w:rPr>
          <w:rFonts w:ascii="맑은 고딕" w:eastAsia="맑은 고딕" w:hAnsi="맑은 고딕"/>
        </w:rPr>
        <w:t xml:space="preserve"> '</w:t>
      </w:r>
      <w:r>
        <w:rPr>
          <w:rFonts w:ascii="맑은 고딕" w:eastAsia="맑은 고딕" w:hAnsi="맑은 고딕"/>
        </w:rPr>
        <w:t>불완전한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</w:t>
      </w:r>
      <w:r>
        <w:rPr>
          <w:rFonts w:ascii="맑은 고딕" w:eastAsia="맑은 고딕" w:hAnsi="맑은 고딕"/>
        </w:rPr>
        <w:t xml:space="preserve">' </w:t>
      </w:r>
      <w:r>
        <w:rPr>
          <w:rFonts w:ascii="맑은 고딕" w:eastAsia="맑은 고딕" w:hAnsi="맑은 고딕"/>
        </w:rPr>
        <w:t>국가라고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생각할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것이다</w:t>
      </w:r>
      <w:r>
        <w:rPr>
          <w:rFonts w:ascii="맑은 고딕" w:eastAsia="맑은 고딕" w:hAnsi="맑은 고딕"/>
        </w:rPr>
        <w:t>.</w:t>
      </w: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 w:val="22"/>
        </w:rPr>
        <w:t xml:space="preserve">2-2-2. </w:t>
      </w:r>
      <w:r>
        <w:rPr>
          <w:rFonts w:ascii="맑은 고딕" w:eastAsia="맑은 고딕" w:hAnsi="맑은 고딕"/>
          <w:sz w:val="22"/>
        </w:rPr>
        <w:t>현대</w:t>
      </w:r>
      <w:r>
        <w:rPr>
          <w:rFonts w:ascii="맑은 고딕" w:eastAsia="맑은 고딕" w:hAnsi="맑은 고딕"/>
          <w:sz w:val="22"/>
        </w:rPr>
        <w:t xml:space="preserve"> </w:t>
      </w:r>
      <w:r>
        <w:rPr>
          <w:rFonts w:ascii="맑은 고딕" w:eastAsia="맑은 고딕" w:hAnsi="맑은 고딕"/>
          <w:sz w:val="22"/>
        </w:rPr>
        <w:t>일본의</w:t>
      </w:r>
      <w:r>
        <w:rPr>
          <w:rFonts w:ascii="맑은 고딕" w:eastAsia="맑은 고딕" w:hAnsi="맑은 고딕"/>
          <w:sz w:val="22"/>
        </w:rPr>
        <w:t xml:space="preserve"> </w:t>
      </w:r>
      <w:r>
        <w:rPr>
          <w:rFonts w:ascii="맑은 고딕" w:eastAsia="맑은 고딕" w:hAnsi="맑은 고딕"/>
          <w:sz w:val="22"/>
        </w:rPr>
        <w:t>개인주의가</w:t>
      </w:r>
      <w:r>
        <w:rPr>
          <w:rFonts w:ascii="맑은 고딕" w:eastAsia="맑은 고딕" w:hAnsi="맑은 고딕"/>
          <w:sz w:val="22"/>
        </w:rPr>
        <w:t xml:space="preserve"> </w:t>
      </w:r>
      <w:r>
        <w:rPr>
          <w:rFonts w:ascii="맑은 고딕" w:eastAsia="맑은 고딕" w:hAnsi="맑은 고딕"/>
          <w:sz w:val="22"/>
        </w:rPr>
        <w:t>드러내는</w:t>
      </w:r>
      <w:r>
        <w:rPr>
          <w:rFonts w:ascii="맑은 고딕" w:eastAsia="맑은 고딕" w:hAnsi="맑은 고딕"/>
          <w:sz w:val="22"/>
        </w:rPr>
        <w:t xml:space="preserve"> </w:t>
      </w:r>
      <w:r>
        <w:rPr>
          <w:rFonts w:ascii="맑은 고딕" w:eastAsia="맑은 고딕" w:hAnsi="맑은 고딕"/>
          <w:sz w:val="22"/>
        </w:rPr>
        <w:t>문제점</w:t>
      </w: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앞서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일본을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수평적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개인주의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문화를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가진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국가들보다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개인주의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지수가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낮고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권력거리가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큰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것을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근거로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하여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불완전한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개인주의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문화를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가진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국가라고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규정하였다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/>
          <w:szCs w:val="20"/>
        </w:rPr>
        <w:t>이는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국가별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개인주의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지수와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권력거리를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수치로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비교한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결과에서도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드러나지만</w:t>
      </w:r>
      <w:r>
        <w:rPr>
          <w:rFonts w:ascii="맑은 고딕" w:eastAsia="맑은 고딕" w:hAnsi="맑은 고딕"/>
          <w:szCs w:val="20"/>
        </w:rPr>
        <w:t xml:space="preserve">, </w:t>
      </w:r>
      <w:r>
        <w:rPr>
          <w:rFonts w:ascii="맑은 고딕" w:eastAsia="맑은 고딕" w:hAnsi="맑은 고딕"/>
          <w:szCs w:val="20"/>
        </w:rPr>
        <w:t>현대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일본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사회의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문제를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통해서도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불완전한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개인주의의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모습을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있다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/>
          <w:szCs w:val="20"/>
        </w:rPr>
        <w:t>이는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일본사회가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수직적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개인주의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사회를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이루고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있는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것과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개인중심주의적인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일본인들의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성향과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관련이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있다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다음으로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몇가지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예시를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통해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일본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사회의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문제점을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파악해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보고자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한다</w:t>
      </w:r>
      <w:r>
        <w:rPr>
          <w:rFonts w:ascii="맑은 고딕" w:eastAsia="맑은 고딕" w:hAnsi="맑은 고딕"/>
          <w:szCs w:val="20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흔히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개인주의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사회에서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가정은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모든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가족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구성원이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자신과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자신의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가족을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스스로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돌보는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형태가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이상적이다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/>
          <w:szCs w:val="20"/>
        </w:rPr>
        <w:t>이는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집단주의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사회에서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가족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구성원이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집단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속에서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계속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보호를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받는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형태를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보이는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것과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대조적이다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/>
          <w:szCs w:val="20"/>
        </w:rPr>
        <w:t>그러나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모든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개인주의</w:t>
      </w:r>
      <w:r>
        <w:rPr>
          <w:rFonts w:ascii="맑은 고딕" w:eastAsia="맑은 고딕" w:hAnsi="맑은 고딕"/>
          <w:szCs w:val="20"/>
        </w:rPr>
        <w:t>/</w:t>
      </w:r>
      <w:r>
        <w:rPr>
          <w:rFonts w:ascii="맑은 고딕" w:eastAsia="맑은 고딕" w:hAnsi="맑은 고딕"/>
          <w:szCs w:val="20"/>
        </w:rPr>
        <w:t>집단주의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사회가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이러한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모습을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보이는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것은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아니다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/>
          <w:szCs w:val="20"/>
        </w:rPr>
        <w:t>트리안디스의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수평</w:t>
      </w:r>
      <w:r>
        <w:rPr>
          <w:rFonts w:ascii="맑은 고딕" w:eastAsia="맑은 고딕" w:hAnsi="맑은 고딕"/>
          <w:szCs w:val="20"/>
        </w:rPr>
        <w:t>/</w:t>
      </w:r>
      <w:r>
        <w:rPr>
          <w:rFonts w:ascii="맑은 고딕" w:eastAsia="맑은 고딕" w:hAnsi="맑은 고딕"/>
          <w:szCs w:val="20"/>
        </w:rPr>
        <w:t>수직의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개념을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적용하면</w:t>
      </w:r>
      <w:r>
        <w:rPr>
          <w:rFonts w:ascii="맑은 고딕" w:eastAsia="맑은 고딕" w:hAnsi="맑은 고딕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사회적으로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수직적인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문화를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보이는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국가의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가정에서는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자식과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부모간의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관계가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의존적이며</w:t>
      </w:r>
      <w:r>
        <w:rPr>
          <w:rFonts w:ascii="맑은 고딕" w:eastAsia="맑은 고딕" w:hAnsi="맑은 고딕"/>
          <w:szCs w:val="20"/>
        </w:rPr>
        <w:t xml:space="preserve">, </w:t>
      </w:r>
      <w:r>
        <w:rPr>
          <w:rFonts w:ascii="맑은 고딕" w:eastAsia="맑은 고딕" w:hAnsi="맑은 고딕"/>
          <w:szCs w:val="20"/>
        </w:rPr>
        <w:t>자식이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부모에게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복종하는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태도가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올바른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것으로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여겨진다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반면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수평적인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문화를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가진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국가의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가정에서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자식은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부모로부터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독립한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하나의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개인으로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여겨지고</w:t>
      </w:r>
      <w:r>
        <w:rPr>
          <w:rFonts w:ascii="맑은 고딕" w:eastAsia="맑은 고딕" w:hAnsi="맑은 고딕" w:hint="eastAsia"/>
          <w:szCs w:val="20"/>
        </w:rPr>
        <w:t>,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상호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존중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하에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의사결정이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이뤄지는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경우가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많다</w:t>
      </w:r>
      <w:r>
        <w:rPr>
          <w:rFonts w:ascii="맑은 고딕" w:eastAsia="맑은 고딕" w:hAnsi="맑은 고딕" w:hint="eastAsia"/>
          <w:szCs w:val="20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최근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일본사회에서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새롭게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떠오른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사회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문제가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있다</w:t>
      </w:r>
      <w:r>
        <w:rPr>
          <w:rFonts w:ascii="맑은 고딕" w:eastAsia="맑은 고딕" w:hAnsi="맑은 고딕" w:hint="eastAsia"/>
          <w:szCs w:val="20"/>
        </w:rPr>
        <w:t>.</w:t>
      </w:r>
      <w:r>
        <w:rPr>
          <w:rFonts w:ascii="맑은 고딕" w:eastAsia="맑은 고딕" w:hAnsi="맑은 고딕"/>
          <w:szCs w:val="20"/>
        </w:rPr>
        <w:t xml:space="preserve"> 2019</w:t>
      </w:r>
      <w:r>
        <w:rPr>
          <w:rFonts w:ascii="맑은 고딕" w:eastAsia="맑은 고딕" w:hAnsi="맑은 고딕" w:hint="eastAsia"/>
          <w:szCs w:val="20"/>
        </w:rPr>
        <w:t>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일본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내각부가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발표한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일본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전역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중장년층</w:t>
      </w:r>
      <w:r>
        <w:rPr>
          <w:rFonts w:ascii="맑은 고딕" w:eastAsia="맑은 고딕" w:hAnsi="맑은 고딕" w:hint="eastAsia"/>
          <w:szCs w:val="20"/>
        </w:rPr>
        <w:t>(</w:t>
      </w:r>
      <w:r>
        <w:rPr>
          <w:rFonts w:ascii="맑은 고딕" w:eastAsia="맑은 고딕" w:hAnsi="맑은 고딕" w:hint="eastAsia"/>
          <w:szCs w:val="20"/>
        </w:rPr>
        <w:t>만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40</w:t>
      </w:r>
      <w:r>
        <w:rPr>
          <w:rFonts w:ascii="맑은 고딕" w:eastAsia="맑은 고딕" w:hAnsi="맑은 고딕" w:hint="eastAsia"/>
          <w:szCs w:val="20"/>
        </w:rPr>
        <w:t>세</w:t>
      </w:r>
      <w:r>
        <w:rPr>
          <w:rFonts w:ascii="맑은 고딕" w:eastAsia="맑은 고딕" w:hAnsi="맑은 고딕" w:hint="eastAsia"/>
          <w:szCs w:val="20"/>
        </w:rPr>
        <w:t>~</w:t>
      </w:r>
      <w:r>
        <w:rPr>
          <w:rFonts w:ascii="맑은 고딕" w:eastAsia="맑은 고딕" w:hAnsi="맑은 고딕"/>
          <w:szCs w:val="20"/>
        </w:rPr>
        <w:t>64</w:t>
      </w:r>
      <w:r>
        <w:rPr>
          <w:rFonts w:ascii="맑은 고딕" w:eastAsia="맑은 고딕" w:hAnsi="맑은 고딕" w:hint="eastAsia"/>
          <w:szCs w:val="20"/>
        </w:rPr>
        <w:t>세</w:t>
      </w:r>
      <w:r>
        <w:rPr>
          <w:rFonts w:ascii="맑은 고딕" w:eastAsia="맑은 고딕" w:hAnsi="맑은 고딕" w:hint="eastAsia"/>
          <w:szCs w:val="20"/>
        </w:rPr>
        <w:t>)</w:t>
      </w:r>
      <w:r>
        <w:rPr>
          <w:rFonts w:ascii="맑은 고딕" w:eastAsia="맑은 고딕" w:hAnsi="맑은 고딕" w:hint="eastAsia"/>
          <w:szCs w:val="20"/>
        </w:rPr>
        <w:t>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대상으로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히키코모리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조사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결과에서</w:t>
      </w:r>
      <w:r>
        <w:rPr>
          <w:rFonts w:ascii="맑은 고딕" w:eastAsia="맑은 고딕" w:hAnsi="맑은 고딕" w:hint="eastAsia"/>
          <w:szCs w:val="20"/>
        </w:rPr>
        <w:t>,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총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61</w:t>
      </w:r>
      <w:r>
        <w:rPr>
          <w:rFonts w:ascii="맑은 고딕" w:eastAsia="맑은 고딕" w:hAnsi="맑은 고딕" w:hint="eastAsia"/>
          <w:szCs w:val="20"/>
        </w:rPr>
        <w:t>만명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이상으로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집계되어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중장년층이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청년층보다도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많게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나타난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것이다</w:t>
      </w:r>
      <w:r>
        <w:rPr>
          <w:rFonts w:ascii="맑은 고딕" w:eastAsia="맑은 고딕" w:hAnsi="맑은 고딕" w:hint="eastAsia"/>
          <w:szCs w:val="20"/>
        </w:rPr>
        <w:t>.</w:t>
      </w:r>
      <w:r>
        <w:rPr>
          <w:rStyle w:val="a3"/>
          <w:rFonts w:ascii="맑은 고딕" w:eastAsia="맑은 고딕" w:hAnsi="맑은 고딕"/>
          <w:szCs w:val="20"/>
        </w:rPr>
        <w:footnoteReference w:id="17"/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cstheme="minorHAnsi"/>
          <w:szCs w:val="20"/>
        </w:rPr>
        <w:t>히키코모리</w:t>
      </w:r>
      <w:r>
        <w:rPr>
          <w:rFonts w:ascii="맑은 고딕" w:eastAsia="맑은 고딕" w:hAnsi="맑은 고딕" w:cstheme="minorHAnsi"/>
          <w:szCs w:val="20"/>
        </w:rPr>
        <w:t>(</w:t>
      </w:r>
      <w:r>
        <w:rPr>
          <w:rFonts w:ascii="맑은 고딕" w:eastAsia="맑은 고딕" w:hAnsi="맑은 고딕" w:cstheme="minorHAnsi"/>
          <w:szCs w:val="20"/>
          <w:shd w:val="clear" w:color="auto" w:fill="FFFFFF"/>
        </w:rPr>
        <w:t>引き籠もり</w:t>
      </w:r>
      <w:r>
        <w:rPr>
          <w:rFonts w:ascii="맑은 고딕" w:eastAsia="맑은 고딕" w:hAnsi="맑은 고딕" w:cstheme="minorHAnsi"/>
          <w:szCs w:val="20"/>
          <w:shd w:val="clear" w:color="auto" w:fill="FFFFFF"/>
        </w:rPr>
        <w:t>)</w:t>
      </w:r>
      <w:r>
        <w:rPr>
          <w:rFonts w:ascii="맑은 고딕" w:eastAsia="맑은 고딕" w:hAnsi="맑은 고딕" w:cstheme="minorHAnsi"/>
          <w:szCs w:val="20"/>
          <w:shd w:val="clear" w:color="auto" w:fill="FFFFFF"/>
        </w:rPr>
        <w:t>라는</w:t>
      </w:r>
      <w:r>
        <w:rPr>
          <w:rFonts w:ascii="맑은 고딕" w:eastAsia="맑은 고딕" w:hAnsi="맑은 고딕" w:cstheme="minorHAnsi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cstheme="minorHAnsi"/>
          <w:szCs w:val="20"/>
          <w:shd w:val="clear" w:color="auto" w:fill="FFFFFF"/>
        </w:rPr>
        <w:t>용어는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사회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생활을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극도로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멀리하고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집에서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나가지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않는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사람이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늘어나는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현상을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일컫는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신조어이다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한국에서는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주로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/>
          <w:szCs w:val="20"/>
          <w:shd w:val="clear" w:color="auto" w:fill="FFFFFF"/>
        </w:rPr>
        <w:t>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은둔형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외톨이</w:t>
      </w:r>
      <w:r>
        <w:rPr>
          <w:rFonts w:ascii="맑은 고딕" w:eastAsia="맑은 고딕" w:hAnsi="맑은 고딕"/>
          <w:szCs w:val="20"/>
          <w:shd w:val="clear" w:color="auto" w:fill="FFFFFF"/>
        </w:rPr>
        <w:t>’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라는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용어로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사용된다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지금까지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히키코모리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문제는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주로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/>
          <w:szCs w:val="20"/>
          <w:shd w:val="clear" w:color="auto" w:fill="FFFFFF"/>
        </w:rPr>
        <w:t>2~30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대에게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해당되는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문제로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여겨졌는데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,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경제적인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문제나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사회생활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부적응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등의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문제로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부모에게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의존하는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세대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연령이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중장년층까지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확대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것이다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수직적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개인주의인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사회의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문제점을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보여준다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개인적인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가치를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존중하는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개인주의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문화를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가지고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있음에도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불구하고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,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가정에서는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수직적인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위계질서가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나타남으로써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독립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다는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부모와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자식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간의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관계를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중시하는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성향이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나타난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것이다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결과로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자식은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부모에게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의존적인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모습을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보이게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된다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이것을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뒷받침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하는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예시가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의외로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어릴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때부터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학교도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다니고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부모에게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순종적인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아이들이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히키코모리가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되기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쉽다고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한다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이들은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순탄하게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자라오던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어린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시절과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달리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성인이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되면서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경험하게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되는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여러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가지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좌절을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극복하지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못하고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,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부모에게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미안한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마음과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원망을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동시에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가지게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되면서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어디에도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소속되는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거부하게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되는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것이다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Style w:val="a3"/>
          <w:rFonts w:ascii="맑은 고딕" w:eastAsia="맑은 고딕" w:hAnsi="맑은 고딕"/>
          <w:szCs w:val="20"/>
        </w:rPr>
        <w:footnoteReference w:id="18"/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</w:p>
    <w:p>
      <w:pPr>
        <w:spacing w:after="0" w:line="240" w:lineRule="auto"/>
        <w:rPr>
          <w:rFonts w:ascii="맑은 고딕" w:eastAsia="맑은 고딕" w:hAnsi="맑은 고딕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다음으로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직장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문화에서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문제점을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확인해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보고자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한다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흔히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개인주의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사회의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직장에서는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개개인의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의견이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중요하게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여겨질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것이고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,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개인의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성과나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혹은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규칙에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따라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승진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여부가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정해질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것이라고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생각해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반대로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집단주의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사회의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직장에서는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개인의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의견보다는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집단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전체의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의견에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따라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처리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방향이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흘러갈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가능성이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높고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,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개인의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능력도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중요하지만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상사와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직장내의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집단과의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관계가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승진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결정에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영향을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끼칠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가능성이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그렇다면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수직적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개인주의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문화인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직장문화는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어떠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할까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기업들은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대체로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수직적인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조직문화를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가지고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있다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.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특히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입사한지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얼마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되지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않는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신입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사원들에게는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자기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결정권이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많이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주어지지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않는다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특히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많은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손님들을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대상으로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하는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업무의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경우가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그러한데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,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수많은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손님들을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받다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보면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매뉴얼에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없는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문제가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나오기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마련이다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그때마다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대다수의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사원들은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상사에게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도움을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요청한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다고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한다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Style w:val="a3"/>
          <w:rFonts w:ascii="맑은 고딕" w:eastAsia="맑은 고딕" w:hAnsi="맑은 고딕" w:hint="eastAsia"/>
          <w:szCs w:val="20"/>
          <w:shd w:val="clear" w:color="auto" w:fill="FFFFFF"/>
        </w:rPr>
        <w:footnoteReference w:id="19"/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물론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경력자인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상사에게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도움을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요청하는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부적절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하다고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말하는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아니다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이런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분위기에서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신입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사원이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무엇인가를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주도적으로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진행하려고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하면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시킨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집중하라는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말을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듣기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십상일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것이다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개인의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능력을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발휘하기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보다는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맡긴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업무를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완벽하게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처리하고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회사의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룰과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분위기를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익히는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중요하는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의미다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특유의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집단에서의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분위기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파악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(</w:t>
      </w:r>
      <w:r>
        <w:rPr>
          <w:rFonts w:ascii="맑은 고딕" w:eastAsia="맑은 고딕" w:hAnsi="맑은 고딕"/>
          <w:szCs w:val="20"/>
          <w:shd w:val="clear" w:color="auto" w:fill="FFFFFF"/>
        </w:rPr>
        <w:t>空</w:t>
      </w:r>
      <w:r>
        <w:rPr>
          <w:rFonts w:ascii="맑은 고딕" w:eastAsia="맑은 고딕" w:hAnsi="맑은 고딕" w:cs="새굴림" w:hint="eastAsia"/>
          <w:szCs w:val="20"/>
          <w:shd w:val="clear" w:color="auto" w:fill="FFFFFF"/>
        </w:rPr>
        <w:t>気</w:t>
      </w:r>
      <w:r>
        <w:rPr>
          <w:rFonts w:ascii="맑은 고딕" w:eastAsia="맑은 고딕" w:hAnsi="맑은 고딕"/>
          <w:szCs w:val="20"/>
          <w:shd w:val="clear" w:color="auto" w:fill="FFFFFF"/>
        </w:rPr>
        <w:t>読み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)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문화가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직장에서도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동일하게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적용되고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것이다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수직적인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조직문화에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따라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고위직원과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하위직원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간의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업무상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불평등이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나타나고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것이라고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있겠다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반대로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수평적인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조직문화를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가진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서양문화권의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기업을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살펴보면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,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예시로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/>
          <w:szCs w:val="20"/>
          <w:shd w:val="clear" w:color="auto" w:fill="FFFFFF"/>
        </w:rPr>
        <w:t>2020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/>
          <w:szCs w:val="20"/>
          <w:shd w:val="clear" w:color="auto" w:fill="FFFFFF"/>
        </w:rPr>
        <w:t>12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기준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전세계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구독자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/>
          <w:szCs w:val="20"/>
          <w:shd w:val="clear" w:color="auto" w:fill="FFFFFF"/>
        </w:rPr>
        <w:t>2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억명을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돌파해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세계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최대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/>
          <w:szCs w:val="20"/>
          <w:shd w:val="clear" w:color="auto" w:fill="FFFFFF"/>
        </w:rPr>
        <w:t>OTT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서비스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(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인터넷을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통해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방송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,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영화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,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교육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등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미디어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콘텐츠를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제공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하는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서비스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)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등극한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넷플릭스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(N</w:t>
      </w:r>
      <w:r>
        <w:rPr>
          <w:rFonts w:ascii="맑은 고딕" w:eastAsia="맑은 고딕" w:hAnsi="맑은 고딕"/>
          <w:szCs w:val="20"/>
          <w:shd w:val="clear" w:color="auto" w:fill="FFFFFF"/>
        </w:rPr>
        <w:t>ETFLEX)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넷플릭스가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이처럼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눈부신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성장을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있었던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비결은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바로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넷플릭스의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조직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문화에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있다고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리드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헤이스팅스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넷플릭스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최고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경영자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(</w:t>
      </w:r>
      <w:r>
        <w:rPr>
          <w:rFonts w:ascii="맑은 고딕" w:eastAsia="맑은 고딕" w:hAnsi="맑은 고딕"/>
          <w:szCs w:val="20"/>
          <w:shd w:val="clear" w:color="auto" w:fill="FFFFFF"/>
        </w:rPr>
        <w:t>CEO)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금융위기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직후인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/>
          <w:szCs w:val="20"/>
          <w:shd w:val="clear" w:color="auto" w:fill="FFFFFF"/>
        </w:rPr>
        <w:t>2009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인터넷에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올린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회사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내부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문서와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넷플릭스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직원들의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인터뷰</w:t>
      </w:r>
      <w:r>
        <w:rPr>
          <w:rStyle w:val="a3"/>
          <w:rFonts w:ascii="맑은 고딕" w:eastAsia="맑은 고딕" w:hAnsi="맑은 고딕" w:hint="eastAsia"/>
          <w:szCs w:val="20"/>
          <w:shd w:val="clear" w:color="auto" w:fill="FFFFFF"/>
        </w:rPr>
        <w:footnoteReference w:id="20"/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통해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살펴본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넷플릭스의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성공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비결은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다음과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같다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</w:p>
    <w:p>
      <w:pPr>
        <w:ind w:firstLineChars="100" w:firstLine="200"/>
        <w:spacing w:after="0" w:line="240" w:lineRule="auto"/>
        <w:rPr>
          <w:rFonts w:ascii="맑은 고딕" w:eastAsia="맑은 고딕" w:hAnsi="맑은 고딕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szCs w:val="20"/>
          <w:shd w:val="clear" w:color="auto" w:fill="FFFFFF"/>
        </w:rPr>
        <w:t>첫째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,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넷플릭스의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모든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직원들은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자신의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업무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내용을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투명하게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다른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사람과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공유한다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보통의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직장인들이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비교적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/>
          <w:szCs w:val="20"/>
          <w:shd w:val="clear" w:color="auto" w:fill="FFFFFF"/>
        </w:rPr>
        <w:t>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완벽한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’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결과물을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상사에게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보고하는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대비된다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위계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질서로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이루어진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보고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형태가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아닌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모두가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대한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의견을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구조인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것이다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.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또한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부서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협의의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자유성을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확보해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집단과의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관계보다는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오로지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업무에만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집중할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있게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한다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.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둘째는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/>
          <w:szCs w:val="20"/>
          <w:shd w:val="clear" w:color="auto" w:fill="FFFFFF"/>
        </w:rPr>
        <w:t>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극도의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솔직함</w:t>
      </w:r>
      <w:r>
        <w:rPr>
          <w:rFonts w:ascii="맑은 고딕" w:eastAsia="맑은 고딕" w:hAnsi="맑은 고딕"/>
          <w:szCs w:val="20"/>
          <w:shd w:val="clear" w:color="auto" w:fill="FFFFFF"/>
        </w:rPr>
        <w:t>’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직원들끼리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서로의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업무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내용에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대해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솔직하게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평가하고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,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궁금한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점이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있으면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솔직하게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질문을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던지는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것이다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솔직한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의견을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자유롭게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분위기를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조성함으로써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직원들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사이에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위계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질서를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무너뜨리고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수평적인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관계를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통해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업무의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효율성을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높였다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.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셋째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,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실무자는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의사결정권을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동시에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갖고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있다는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점이다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넷플릭스라는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기업에서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실무자는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적어도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자기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영역에서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만큼은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의사결정권을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가지고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있다</w:t>
      </w:r>
      <w:r>
        <w:rPr>
          <w:rFonts w:ascii="맑은 고딕" w:eastAsia="맑은 고딕" w:hAnsi="맑은 고딕"/>
          <w:szCs w:val="20"/>
          <w:shd w:val="clear" w:color="auto" w:fill="FFFFFF"/>
        </w:rPr>
        <w:t>.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불필요한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결재와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승인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체계가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존재하지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않는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것이다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다만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의사결정권이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만큼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자신이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내리는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결정에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대한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책임은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무겁다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위계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질서에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따른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책임보다는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개인의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성과를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중요시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하고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,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모두가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책임을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질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하여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지위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간의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불평등을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해소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것이다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정리하면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,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개인적인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가치가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인정받는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개인주의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사회임에도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불구하고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,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가정이나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직장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등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집단에서는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수직적인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문화가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나타난다고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반면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에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서양문화권에서는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개인의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가치를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인정함과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동시에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집단에서는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수평적인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문화를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도입함으로써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효율성을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높이고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개인간의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평등을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추구하고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있다고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</w:p>
    <w:p>
      <w:pPr>
        <w:spacing w:after="0" w:line="240" w:lineRule="auto"/>
        <w:rPr>
          <w:rFonts w:ascii="맑은 고딕" w:eastAsia="맑은 고딕" w:hAnsi="맑은 고딕"/>
          <w:szCs w:val="20"/>
          <w:shd w:val="clear" w:color="auto" w:fill="FFFFFF"/>
        </w:rPr>
      </w:pPr>
    </w:p>
    <w:p>
      <w:pPr>
        <w:jc w:val="center"/>
        <w:spacing w:after="0" w:line="240" w:lineRule="auto"/>
        <w:rPr>
          <w:rFonts w:ascii="맑은 고딕" w:eastAsia="맑은 고딕" w:hAnsi="맑은 고딕"/>
          <w:szCs w:val="20"/>
          <w:shd w:val="clear" w:color="auto" w:fill="FFFFFF"/>
        </w:rPr>
      </w:pPr>
      <w:r>
        <w:rPr>
          <w:rFonts w:ascii="맑은 고딕" w:eastAsia="맑은 고딕" w:hAnsi="맑은 고딕"/>
          <w:sz w:val="18"/>
          <w:szCs w:val="18"/>
          <w:shd w:val="clear" w:color="auto" w:fill="FFFFFF"/>
        </w:rPr>
        <w:t>&lt;</w:t>
      </w:r>
      <w:r>
        <w:rPr>
          <w:rFonts w:ascii="맑은 고딕" w:eastAsia="맑은 고딕" w:hAnsi="맑은 고딕"/>
          <w:sz w:val="18"/>
          <w:szCs w:val="18"/>
          <w:shd w:val="clear" w:color="auto" w:fill="FFFFFF"/>
        </w:rPr>
        <w:t>그림</w:t>
      </w:r>
      <w:r>
        <w:rPr>
          <w:rFonts w:ascii="맑은 고딕" w:eastAsia="맑은 고딕" w:hAnsi="맑은 고딕"/>
          <w:sz w:val="18"/>
          <w:szCs w:val="18"/>
          <w:shd w:val="clear" w:color="auto" w:fill="FFFFFF"/>
        </w:rPr>
        <w:t xml:space="preserve"> 3&gt; </w:t>
      </w:r>
      <w:r>
        <w:rPr>
          <w:rFonts w:ascii="맑은 고딕" w:eastAsia="맑은 고딕" w:hAnsi="맑은 고딕"/>
          <w:sz w:val="18"/>
          <w:szCs w:val="18"/>
          <w:shd w:val="clear" w:color="auto" w:fill="FFFFFF"/>
        </w:rPr>
        <w:t>일본과</w:t>
      </w:r>
      <w:r>
        <w:rPr>
          <w:rFonts w:ascii="맑은 고딕" w:eastAsia="맑은 고딕" w:hAnsi="맑은 고딕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/>
          <w:sz w:val="18"/>
          <w:szCs w:val="18"/>
          <w:shd w:val="clear" w:color="auto" w:fill="FFFFFF"/>
        </w:rPr>
        <w:t>서양문화권</w:t>
      </w:r>
      <w:r>
        <w:rPr>
          <w:rFonts w:ascii="맑은 고딕" w:eastAsia="맑은 고딕" w:hAnsi="맑은 고딕"/>
          <w:sz w:val="18"/>
          <w:szCs w:val="18"/>
          <w:shd w:val="clear" w:color="auto" w:fill="FFFFFF"/>
        </w:rPr>
        <w:t>(</w:t>
      </w:r>
      <w:r>
        <w:rPr>
          <w:rFonts w:ascii="맑은 고딕" w:eastAsia="맑은 고딕" w:hAnsi="맑은 고딕"/>
          <w:sz w:val="18"/>
          <w:szCs w:val="18"/>
          <w:shd w:val="clear" w:color="auto" w:fill="FFFFFF"/>
        </w:rPr>
        <w:t>수평적</w:t>
      </w:r>
      <w:r>
        <w:rPr>
          <w:rFonts w:ascii="맑은 고딕" w:eastAsia="맑은 고딕" w:hAnsi="맑은 고딕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/>
          <w:sz w:val="18"/>
          <w:szCs w:val="18"/>
          <w:shd w:val="clear" w:color="auto" w:fill="FFFFFF"/>
        </w:rPr>
        <w:t>개인주의</w:t>
      </w:r>
      <w:r>
        <w:rPr>
          <w:rFonts w:ascii="맑은 고딕" w:eastAsia="맑은 고딕" w:hAnsi="맑은 고딕"/>
          <w:sz w:val="18"/>
          <w:szCs w:val="18"/>
          <w:shd w:val="clear" w:color="auto" w:fill="FFFFFF"/>
        </w:rPr>
        <w:t>)</w:t>
      </w:r>
      <w:r>
        <w:rPr>
          <w:rFonts w:ascii="맑은 고딕" w:eastAsia="맑은 고딕" w:hAnsi="맑은 고딕"/>
          <w:sz w:val="18"/>
          <w:szCs w:val="18"/>
          <w:shd w:val="clear" w:color="auto" w:fill="FFFFFF"/>
        </w:rPr>
        <w:t>의</w:t>
      </w:r>
      <w:r>
        <w:rPr>
          <w:rFonts w:ascii="맑은 고딕" w:eastAsia="맑은 고딕" w:hAnsi="맑은 고딕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/>
          <w:sz w:val="18"/>
          <w:szCs w:val="18"/>
          <w:shd w:val="clear" w:color="auto" w:fill="FFFFFF"/>
        </w:rPr>
        <w:t>문화</w:t>
      </w:r>
      <w:r>
        <w:rPr>
          <w:rFonts w:ascii="맑은 고딕" w:eastAsia="맑은 고딕" w:hAnsi="맑은 고딕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/>
          <w:sz w:val="18"/>
          <w:szCs w:val="18"/>
          <w:shd w:val="clear" w:color="auto" w:fill="FFFFFF"/>
        </w:rPr>
        <w:t>비교</w:t>
      </w:r>
    </w:p>
    <w:p>
      <w:pPr>
        <w:spacing w:after="0" w:line="240" w:lineRule="auto"/>
        <w:rPr>
          <w:rFonts w:ascii="Apple SD Gothic Neo" w:hAnsi="Apple SD Gothic Neo"/>
          <w:sz w:val="21"/>
          <w:szCs w:val="21"/>
          <w:shd w:val="clear" w:color="auto" w:fill="FFFFFF"/>
        </w:rPr>
      </w:pPr>
    </w:p>
    <w:p>
      <w:pPr>
        <w:spacing w:after="0" w:line="240" w:lineRule="auto"/>
        <w:rPr>
          <w:rFonts w:ascii="Apple SD Gothic Neo" w:hAnsi="Apple SD Gothic Neo"/>
          <w:sz w:val="21"/>
          <w:szCs w:val="21"/>
          <w:shd w:val="clear" w:color="auto" w:fill="FFFFFF"/>
        </w:rPr>
      </w:pPr>
      <w:r>
        <w:rPr>
          <w:rFonts w:ascii="Apple SD Gothic Neo" w:hAnsi="Apple SD Gothic Neo"/>
          <w:noProof/>
          <w:sz w:val="21"/>
          <w:szCs w:val="21"/>
          <w:shd w:val="clear" w:color="auto" w:fill="FFFFFF"/>
        </w:rPr>
        <w:drawing>
          <wp:inline distT="0" distB="0" distL="0" distR="0">
            <wp:extent cx="4859655" cy="1746885"/>
            <wp:effectExtent l="0" t="0" r="0" b="0"/>
            <wp:docPr id="1028" name="shape10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17468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Apple SD Gothic Neo" w:hAnsi="Apple SD Gothic Neo"/>
          <w:sz w:val="22"/>
          <w:shd w:val="clear" w:color="auto" w:fill="FFFFFF"/>
        </w:rPr>
      </w:pPr>
    </w:p>
    <w:p>
      <w:pPr>
        <w:ind w:firstLineChars="100" w:firstLine="220"/>
        <w:spacing w:after="0" w:line="240" w:lineRule="auto"/>
        <w:rPr>
          <w:rFonts w:ascii="Apple SD Gothic Neo" w:hAnsi="Apple SD Gothic Neo"/>
          <w:sz w:val="22"/>
          <w:shd w:val="clear" w:color="auto" w:fill="FFFFFF"/>
        </w:rPr>
      </w:pPr>
      <w:r>
        <w:rPr>
          <w:rFonts w:ascii="맑은 고딕" w:eastAsia="맑은 고딕" w:hAnsi="맑은 고딕"/>
          <w:b/>
          <w:bCs/>
          <w:sz w:val="22"/>
        </w:rPr>
        <w:t xml:space="preserve">2-3. </w:t>
      </w:r>
      <w:r>
        <w:rPr>
          <w:rFonts w:ascii="맑은 고딕" w:eastAsia="맑은 고딕" w:hAnsi="맑은 고딕"/>
          <w:b/>
          <w:bCs/>
          <w:sz w:val="22"/>
        </w:rPr>
        <w:t>일본의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  <w:r>
        <w:rPr>
          <w:rFonts w:ascii="맑은 고딕" w:eastAsia="맑은 고딕" w:hAnsi="맑은 고딕"/>
          <w:b/>
          <w:bCs/>
          <w:sz w:val="22"/>
        </w:rPr>
        <w:t>개인주의는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  <w:r>
        <w:rPr>
          <w:rFonts w:ascii="맑은 고딕" w:eastAsia="맑은 고딕" w:hAnsi="맑은 고딕"/>
          <w:b/>
          <w:bCs/>
          <w:sz w:val="22"/>
        </w:rPr>
        <w:t>어떻게</w:t>
      </w:r>
      <w:r>
        <w:rPr>
          <w:rFonts w:ascii="맑은 고딕" w:eastAsia="맑은 고딕" w:hAnsi="맑은 고딕"/>
          <w:b/>
          <w:bCs/>
          <w:sz w:val="22"/>
        </w:rPr>
        <w:t xml:space="preserve"> </w:t>
      </w:r>
      <w:r>
        <w:rPr>
          <w:rFonts w:ascii="맑은 고딕" w:eastAsia="맑은 고딕" w:hAnsi="맑은 고딕"/>
          <w:b/>
          <w:bCs/>
          <w:sz w:val="22"/>
        </w:rPr>
        <w:t>탄생했는가</w:t>
      </w:r>
    </w:p>
    <w:p>
      <w:pPr>
        <w:spacing w:after="0" w:line="240" w:lineRule="auto"/>
        <w:rPr>
          <w:rFonts w:ascii="맑은 고딕" w:eastAsia="맑은 고딕" w:hAnsi="맑은 고딕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그렇다면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이러한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불완전한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개인주의는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어떻게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탄생하게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되었을까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?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/>
          <w:szCs w:val="20"/>
          <w:shd w:val="clear" w:color="auto" w:fill="FFFFFF"/>
        </w:rPr>
        <w:t>비교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/>
          <w:szCs w:val="20"/>
          <w:shd w:val="clear" w:color="auto" w:fill="FFFFFF"/>
        </w:rPr>
        <w:t>대상인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주변국가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중국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,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한국은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같은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동양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문화권이면서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유교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문화권이지만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,</w:t>
      </w:r>
      <w:r>
        <w:rPr>
          <w:rFonts w:ascii="맑은 고딕" w:eastAsia="맑은 고딕" w:hAnsi="맑은 고딕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국가의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사회는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수직적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집단주의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문화를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보이고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있다는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점</w:t>
      </w:r>
      <w:r>
        <w:rPr>
          <w:rStyle w:val="a3"/>
          <w:rFonts w:ascii="맑은 고딕" w:eastAsia="맑은 고딕" w:hAnsi="맑은 고딕" w:hint="eastAsia"/>
          <w:szCs w:val="20"/>
          <w:shd w:val="clear" w:color="auto" w:fill="FFFFFF"/>
        </w:rPr>
        <w:footnoteReference w:id="21"/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에서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차이가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나타나게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원인을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알아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필요가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</w:p>
    <w:p>
      <w:pPr>
        <w:spacing w:after="0" w:line="240" w:lineRule="auto"/>
        <w:rPr>
          <w:rFonts w:ascii="Apple SD Gothic Neo" w:hAnsi="Apple SD Gothic Neo"/>
          <w:sz w:val="21"/>
          <w:szCs w:val="21"/>
          <w:shd w:val="clear" w:color="auto" w:fill="FFFFFF"/>
        </w:rPr>
      </w:pPr>
    </w:p>
    <w:p>
      <w:pPr>
        <w:spacing w:after="0" w:line="240" w:lineRule="auto"/>
        <w:rPr>
          <w:rFonts w:ascii="맑은 고딕" w:eastAsia="맑은 고딕" w:hAnsi="맑은 고딕"/>
          <w:sz w:val="22"/>
        </w:rPr>
      </w:pPr>
      <w:r>
        <w:rPr>
          <w:rFonts w:ascii="맑은 고딕" w:eastAsia="맑은 고딕" w:hAnsi="맑은 고딕" w:hint="eastAsia"/>
          <w:sz w:val="22"/>
          <w:shd w:val="clear" w:color="auto" w:fill="FFFFFF"/>
        </w:rPr>
        <w:t xml:space="preserve"> </w:t>
      </w:r>
      <w:r>
        <w:rPr>
          <w:rFonts w:ascii="맑은 고딕" w:eastAsia="맑은 고딕" w:hAnsi="맑은 고딕"/>
          <w:sz w:val="22"/>
        </w:rPr>
        <w:t xml:space="preserve">2-3-1. </w:t>
      </w:r>
      <w:r>
        <w:rPr>
          <w:rFonts w:ascii="맑은 고딕" w:eastAsia="맑은 고딕" w:hAnsi="맑은 고딕"/>
          <w:sz w:val="22"/>
        </w:rPr>
        <w:t>개인주의의</w:t>
      </w:r>
      <w:r>
        <w:rPr>
          <w:rFonts w:ascii="맑은 고딕" w:eastAsia="맑은 고딕" w:hAnsi="맑은 고딕"/>
          <w:sz w:val="22"/>
        </w:rPr>
        <w:t xml:space="preserve"> </w:t>
      </w:r>
      <w:r>
        <w:rPr>
          <w:rFonts w:ascii="맑은 고딕" w:eastAsia="맑은 고딕" w:hAnsi="맑은 고딕"/>
          <w:sz w:val="22"/>
        </w:rPr>
        <w:t>탄생과</w:t>
      </w:r>
      <w:r>
        <w:rPr>
          <w:rFonts w:ascii="맑은 고딕" w:eastAsia="맑은 고딕" w:hAnsi="맑은 고딕"/>
          <w:sz w:val="22"/>
        </w:rPr>
        <w:t xml:space="preserve"> </w:t>
      </w:r>
      <w:r>
        <w:rPr>
          <w:rFonts w:ascii="맑은 고딕" w:eastAsia="맑은 고딕" w:hAnsi="맑은 고딕"/>
          <w:sz w:val="22"/>
        </w:rPr>
        <w:t>발전</w:t>
      </w: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세계사에서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‘</w:t>
      </w:r>
      <w:r>
        <w:rPr>
          <w:rFonts w:ascii="맑은 고딕" w:eastAsia="맑은 고딕" w:hAnsi="맑은 고딕" w:hint="eastAsia"/>
          <w:szCs w:val="20"/>
        </w:rPr>
        <w:t>개인주의</w:t>
      </w:r>
      <w:r>
        <w:rPr>
          <w:rFonts w:ascii="맑은 고딕" w:eastAsia="맑은 고딕" w:hAnsi="맑은 고딕"/>
          <w:szCs w:val="20"/>
        </w:rPr>
        <w:t>’</w:t>
      </w:r>
      <w:r>
        <w:rPr>
          <w:rFonts w:ascii="맑은 고딕" w:eastAsia="맑은 고딕" w:hAnsi="맑은 고딕" w:hint="eastAsia"/>
          <w:szCs w:val="20"/>
        </w:rPr>
        <w:t>라는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가치의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탄생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과정을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살펴보면</w:t>
      </w:r>
      <w:r>
        <w:rPr>
          <w:rFonts w:ascii="맑은 고딕" w:eastAsia="맑은 고딕" w:hAnsi="맑은 고딕" w:hint="eastAsia"/>
          <w:szCs w:val="20"/>
        </w:rPr>
        <w:t>,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배경은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유럽과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북미의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국가들이었다</w:t>
      </w:r>
      <w:r>
        <w:rPr>
          <w:rFonts w:ascii="맑은 고딕" w:eastAsia="맑은 고딕" w:hAnsi="맑은 고딕" w:hint="eastAsia"/>
          <w:szCs w:val="20"/>
        </w:rPr>
        <w:t>.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그러나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국가들에서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개인주의라는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개념이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정립된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것은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그리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오래된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일이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아니다</w:t>
      </w:r>
      <w:r>
        <w:rPr>
          <w:rFonts w:ascii="맑은 고딕" w:eastAsia="맑은 고딕" w:hAnsi="맑은 고딕" w:hint="eastAsia"/>
          <w:szCs w:val="20"/>
        </w:rPr>
        <w:t>.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고대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그리스에서는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철학가들</w:t>
      </w:r>
      <w:r>
        <w:rPr>
          <w:rFonts w:ascii="맑은 고딕" w:eastAsia="맑은 고딕" w:hAnsi="맑은 고딕" w:hint="eastAsia"/>
          <w:szCs w:val="20"/>
        </w:rPr>
        <w:t>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주장한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평등을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중시하는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사상이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있었지만</w:t>
      </w:r>
      <w:r>
        <w:rPr>
          <w:rFonts w:ascii="맑은 고딕" w:eastAsia="맑은 고딕" w:hAnsi="맑은 고딕" w:hint="eastAsia"/>
          <w:szCs w:val="20"/>
        </w:rPr>
        <w:t>,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그것이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개인주의로는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이어지지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못했다</w:t>
      </w:r>
      <w:r>
        <w:rPr>
          <w:rFonts w:ascii="맑은 고딕" w:eastAsia="맑은 고딕" w:hAnsi="맑은 고딕" w:hint="eastAsia"/>
          <w:szCs w:val="20"/>
        </w:rPr>
        <w:t>.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신분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간의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위계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질서는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기존의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국가체제를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유지하는데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매우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중요한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요소였고</w:t>
      </w:r>
      <w:r>
        <w:rPr>
          <w:rFonts w:ascii="맑은 고딕" w:eastAsia="맑은 고딕" w:hAnsi="맑은 고딕" w:hint="eastAsia"/>
          <w:szCs w:val="20"/>
        </w:rPr>
        <w:t>,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그것을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바탕으로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강력한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중앙집권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국가를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형성하는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것이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당시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이상적인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국가의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형태였다</w:t>
      </w:r>
      <w:r>
        <w:rPr>
          <w:rFonts w:ascii="맑은 고딕" w:eastAsia="맑은 고딕" w:hAnsi="맑은 고딕" w:hint="eastAsia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따라서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자연스레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집단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속에서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개인의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희생이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당연시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될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수밖에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없었다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중세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이전까지</w:t>
      </w:r>
      <w:r>
        <w:rPr>
          <w:rFonts w:ascii="맑은 고딕" w:eastAsia="맑은 고딕" w:hAnsi="맑은 고딕" w:hint="eastAsia"/>
          <w:szCs w:val="20"/>
        </w:rPr>
        <w:t>,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이러한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경향은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동서양을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막론하고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지배적이었다</w:t>
      </w:r>
      <w:r>
        <w:rPr>
          <w:rFonts w:ascii="맑은 고딕" w:eastAsia="맑은 고딕" w:hAnsi="맑은 고딕" w:hint="eastAsia"/>
          <w:szCs w:val="20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그러나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서양</w:t>
      </w:r>
      <w:r>
        <w:rPr>
          <w:rFonts w:ascii="맑은 고딕" w:eastAsia="맑은 고딕" w:hAnsi="맑은 고딕" w:hint="eastAsia"/>
          <w:szCs w:val="20"/>
        </w:rPr>
        <w:t>에는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개인주의라는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가치를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탄생시킨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거대한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요인이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있었다</w:t>
      </w:r>
      <w:r>
        <w:rPr>
          <w:rFonts w:ascii="맑은 고딕" w:eastAsia="맑은 고딕" w:hAnsi="맑은 고딕" w:hint="eastAsia"/>
          <w:szCs w:val="20"/>
        </w:rPr>
        <w:t>.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그것은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종교의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영향력이다</w:t>
      </w:r>
      <w:r>
        <w:rPr>
          <w:rFonts w:ascii="맑은 고딕" w:eastAsia="맑은 고딕" w:hAnsi="맑은 고딕" w:hint="eastAsia"/>
          <w:szCs w:val="20"/>
        </w:rPr>
        <w:t>.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인류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역사와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함께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온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종교는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인간의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문화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및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행동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양식에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큰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영향</w:t>
      </w:r>
      <w:r>
        <w:rPr>
          <w:rFonts w:ascii="맑은 고딕" w:eastAsia="맑은 고딕" w:hAnsi="맑은 고딕" w:hint="eastAsia"/>
          <w:szCs w:val="20"/>
        </w:rPr>
        <w:t>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끼쳤다</w:t>
      </w:r>
      <w:r>
        <w:rPr>
          <w:rFonts w:ascii="맑은 고딕" w:eastAsia="맑은 고딕" w:hAnsi="맑은 고딕" w:hint="eastAsia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그만큼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종교는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</w:t>
      </w:r>
      <w:r>
        <w:rPr>
          <w:rFonts w:ascii="맑은 고딕" w:eastAsia="맑은 고딕" w:hAnsi="맑은 고딕" w:hint="eastAsia"/>
          <w:szCs w:val="20"/>
        </w:rPr>
        <w:t>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생각과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사상</w:t>
      </w:r>
      <w:r>
        <w:rPr>
          <w:rFonts w:ascii="맑은 고딕" w:eastAsia="맑은 고딕" w:hAnsi="맑은 고딕" w:hint="eastAsia"/>
          <w:szCs w:val="20"/>
        </w:rPr>
        <w:t>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성립에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기여했다고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있다</w:t>
      </w:r>
      <w:r>
        <w:rPr>
          <w:rFonts w:ascii="맑은 고딕" w:eastAsia="맑은 고딕" w:hAnsi="맑은 고딕" w:hint="eastAsia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지금까지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서양</w:t>
      </w:r>
      <w:r>
        <w:rPr>
          <w:rFonts w:ascii="맑은 고딕" w:eastAsia="맑은 고딕" w:hAnsi="맑은 고딕" w:hint="eastAsia"/>
          <w:szCs w:val="20"/>
        </w:rPr>
        <w:t>,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즉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유럽에서</w:t>
      </w:r>
      <w:r>
        <w:rPr>
          <w:rFonts w:ascii="맑은 고딕" w:eastAsia="맑은 고딕" w:hAnsi="맑은 고딕" w:hint="eastAsia"/>
          <w:szCs w:val="20"/>
        </w:rPr>
        <w:t>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주된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종교는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그리스도교</w:t>
      </w:r>
      <w:r>
        <w:rPr>
          <w:rFonts w:ascii="맑은 고딕" w:eastAsia="맑은 고딕" w:hAnsi="맑은 고딕" w:hint="eastAsia"/>
          <w:szCs w:val="20"/>
        </w:rPr>
        <w:t>이다</w:t>
      </w:r>
      <w:r>
        <w:rPr>
          <w:rFonts w:ascii="맑은 고딕" w:eastAsia="맑은 고딕" w:hAnsi="맑은 고딕" w:hint="eastAsia"/>
          <w:szCs w:val="20"/>
        </w:rPr>
        <w:t>.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그리스도교의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교리에서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강조하는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것은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‘</w:t>
      </w:r>
      <w:r>
        <w:rPr>
          <w:rFonts w:ascii="맑은 고딕" w:eastAsia="맑은 고딕" w:hAnsi="맑은 고딕" w:hint="eastAsia"/>
          <w:szCs w:val="20"/>
        </w:rPr>
        <w:t>평등</w:t>
      </w:r>
      <w:r>
        <w:rPr>
          <w:rFonts w:ascii="맑은 고딕" w:eastAsia="맑은 고딕" w:hAnsi="맑은 고딕"/>
          <w:szCs w:val="20"/>
        </w:rPr>
        <w:t>’</w:t>
      </w:r>
      <w:r>
        <w:rPr>
          <w:rFonts w:ascii="맑은 고딕" w:eastAsia="맑은 고딕" w:hAnsi="맑은 고딕" w:hint="eastAsia"/>
          <w:szCs w:val="20"/>
        </w:rPr>
        <w:t>이다</w:t>
      </w:r>
      <w:r>
        <w:rPr>
          <w:rFonts w:ascii="맑은 고딕" w:eastAsia="맑은 고딕" w:hAnsi="맑은 고딕" w:hint="eastAsia"/>
          <w:szCs w:val="20"/>
        </w:rPr>
        <w:t>.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그리스도교는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앞에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모두가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평등하다는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가치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아래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널리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퍼져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나가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구원을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강조하였</w:t>
      </w:r>
      <w:r>
        <w:rPr>
          <w:rFonts w:ascii="맑은 고딕" w:eastAsia="맑은 고딕" w:hAnsi="맑은 고딕" w:hint="eastAsia"/>
          <w:szCs w:val="20"/>
        </w:rPr>
        <w:t>다</w:t>
      </w:r>
      <w:r>
        <w:rPr>
          <w:rFonts w:ascii="맑은 고딕" w:eastAsia="맑은 고딕" w:hAnsi="맑은 고딕" w:hint="eastAsia"/>
          <w:szCs w:val="20"/>
        </w:rPr>
        <w:t>.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그러나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중세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이전까지는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이러한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교리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속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평등의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가치가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모두에게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적용되는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것은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아니었다</w:t>
      </w:r>
      <w:r>
        <w:rPr>
          <w:rFonts w:ascii="맑은 고딕" w:eastAsia="맑은 고딕" w:hAnsi="맑은 고딕" w:hint="eastAsia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당시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교리가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담겨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있던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성경책들은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모두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라틴어로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쓰여져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있어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일반인들을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위한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것이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아니었</w:t>
      </w:r>
      <w:r>
        <w:rPr>
          <w:rFonts w:ascii="맑은 고딕" w:eastAsia="맑은 고딕" w:hAnsi="맑은 고딕" w:hint="eastAsia"/>
          <w:szCs w:val="20"/>
        </w:rPr>
        <w:t>고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고대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로마제국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시대부터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발생한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교황제도가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존재했기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때문이었다</w:t>
      </w:r>
      <w:r>
        <w:rPr>
          <w:rFonts w:ascii="맑은 고딕" w:eastAsia="맑은 고딕" w:hAnsi="맑은 고딕" w:hint="eastAsia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특히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중세</w:t>
      </w:r>
      <w:r>
        <w:rPr>
          <w:rFonts w:ascii="맑은 고딕" w:eastAsia="맑은 고딕" w:hAnsi="맑은 고딕" w:hint="eastAsia"/>
          <w:szCs w:val="20"/>
        </w:rPr>
        <w:t xml:space="preserve">` </w:t>
      </w:r>
      <w:r>
        <w:rPr>
          <w:rFonts w:ascii="맑은 고딕" w:eastAsia="맑은 고딕" w:hAnsi="맑은 고딕" w:hint="eastAsia"/>
          <w:szCs w:val="20"/>
        </w:rPr>
        <w:t>교회에서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교황의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권력은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세속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국가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권력과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긴밀한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관계를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가지거나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대립하면서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초월적인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권위를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지향하였다</w:t>
      </w:r>
      <w:r>
        <w:rPr>
          <w:rFonts w:ascii="맑은 고딕" w:eastAsia="맑은 고딕" w:hAnsi="맑은 고딕" w:hint="eastAsia"/>
          <w:szCs w:val="20"/>
        </w:rPr>
        <w:t>.</w:t>
      </w:r>
      <w:r>
        <w:rPr>
          <w:rStyle w:val="a3"/>
          <w:rFonts w:ascii="맑은 고딕" w:eastAsia="맑은 고딕" w:hAnsi="맑은 고딕"/>
          <w:szCs w:val="20"/>
        </w:rPr>
        <w:footnoteReference w:id="22"/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당시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통치의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정당성을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얻으려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세속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국가와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모든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세속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권력에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대해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정치적으로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영향력을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발휘하려는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교황</w:t>
      </w:r>
      <w:r>
        <w:rPr>
          <w:rFonts w:ascii="맑은 고딕" w:eastAsia="맑은 고딕" w:hAnsi="맑은 고딕" w:hint="eastAsia"/>
          <w:szCs w:val="20"/>
        </w:rPr>
        <w:t>권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측의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이해관계가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얽혀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있</w:t>
      </w:r>
      <w:r>
        <w:rPr>
          <w:rFonts w:ascii="맑은 고딕" w:eastAsia="맑은 고딕" w:hAnsi="맑은 고딕" w:hint="eastAsia"/>
          <w:szCs w:val="20"/>
        </w:rPr>
        <w:t>었다</w:t>
      </w:r>
      <w:r>
        <w:rPr>
          <w:rFonts w:ascii="맑은 고딕" w:eastAsia="맑은 고딕" w:hAnsi="맑은 고딕" w:hint="eastAsia"/>
          <w:szCs w:val="20"/>
        </w:rPr>
        <w:t>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있다</w:t>
      </w:r>
      <w:r>
        <w:rPr>
          <w:rFonts w:ascii="맑은 고딕" w:eastAsia="맑은 고딕" w:hAnsi="맑은 고딕" w:hint="eastAsia"/>
          <w:szCs w:val="20"/>
        </w:rPr>
        <w:t>.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평등을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내세우면서도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내부적으로는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부패한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교황제도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중심의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교회에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점차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의문</w:t>
      </w:r>
      <w:r>
        <w:rPr>
          <w:rFonts w:ascii="맑은 고딕" w:eastAsia="맑은 고딕" w:hAnsi="맑은 고딕" w:hint="eastAsia"/>
          <w:szCs w:val="20"/>
        </w:rPr>
        <w:t>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제기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되었던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것은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르네상스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시기부터였다</w:t>
      </w:r>
      <w:r>
        <w:rPr>
          <w:rFonts w:ascii="맑은 고딕" w:eastAsia="맑은 고딕" w:hAnsi="맑은 고딕" w:hint="eastAsia"/>
          <w:szCs w:val="20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흔히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르네상스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시기는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‘</w:t>
      </w:r>
      <w:r>
        <w:rPr>
          <w:rFonts w:ascii="맑은 고딕" w:eastAsia="맑은 고딕" w:hAnsi="맑은 고딕" w:hint="eastAsia"/>
          <w:szCs w:val="20"/>
        </w:rPr>
        <w:t>인간중심의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시기</w:t>
      </w:r>
      <w:r>
        <w:rPr>
          <w:rFonts w:ascii="맑은 고딕" w:eastAsia="맑은 고딕" w:hAnsi="맑은 고딕"/>
          <w:szCs w:val="20"/>
        </w:rPr>
        <w:t xml:space="preserve">’ </w:t>
      </w:r>
      <w:r>
        <w:rPr>
          <w:rFonts w:ascii="맑은 고딕" w:eastAsia="맑은 고딕" w:hAnsi="맑은 고딕" w:hint="eastAsia"/>
          <w:szCs w:val="20"/>
        </w:rPr>
        <w:t>라고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불린다</w:t>
      </w:r>
      <w:r>
        <w:rPr>
          <w:rFonts w:ascii="맑은 고딕" w:eastAsia="맑은 고딕" w:hAnsi="맑은 고딕" w:hint="eastAsia"/>
          <w:szCs w:val="20"/>
        </w:rPr>
        <w:t>.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절대적이고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범접할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없었</w:t>
      </w:r>
      <w:r>
        <w:rPr>
          <w:rFonts w:ascii="맑은 고딕" w:eastAsia="맑은 고딕" w:hAnsi="맑은 고딕" w:hint="eastAsia"/>
          <w:szCs w:val="20"/>
        </w:rPr>
        <w:t>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신의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권위에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밀려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있던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인간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고유의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가치가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빛나기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시작한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시기이기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때문이다</w:t>
      </w:r>
      <w:r>
        <w:rPr>
          <w:rFonts w:ascii="맑은 고딕" w:eastAsia="맑은 고딕" w:hAnsi="맑은 고딕" w:hint="eastAsia"/>
          <w:szCs w:val="20"/>
        </w:rPr>
        <w:t>.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신과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관련된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주제만으로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작품을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만들던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예술가들은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점차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인간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고유의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가치에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대해서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고민하고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인간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중심의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사고를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하기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시작했다</w:t>
      </w:r>
      <w:r>
        <w:rPr>
          <w:rFonts w:ascii="맑은 고딕" w:eastAsia="맑은 고딕" w:hAnsi="맑은 고딕" w:hint="eastAsia"/>
          <w:szCs w:val="20"/>
        </w:rPr>
        <w:t>.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그리고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그것은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예술</w:t>
      </w:r>
      <w:r>
        <w:rPr>
          <w:rFonts w:ascii="맑은 고딕" w:eastAsia="맑은 고딕" w:hAnsi="맑은 고딕" w:hint="eastAsia"/>
          <w:szCs w:val="20"/>
        </w:rPr>
        <w:t>,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즉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세상을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보는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관점을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‘</w:t>
      </w:r>
      <w:r>
        <w:rPr>
          <w:rFonts w:ascii="맑은 고딕" w:eastAsia="맑은 고딕" w:hAnsi="맑은 고딕" w:hint="eastAsia"/>
          <w:szCs w:val="20"/>
        </w:rPr>
        <w:t>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중</w:t>
      </w:r>
      <w:r>
        <w:rPr>
          <w:rFonts w:ascii="맑은 고딕" w:eastAsia="맑은 고딕" w:hAnsi="맑은 고딕" w:hint="eastAsia"/>
          <w:szCs w:val="20"/>
        </w:rPr>
        <w:t>심</w:t>
      </w:r>
      <w:r>
        <w:rPr>
          <w:rFonts w:ascii="맑은 고딕" w:eastAsia="맑은 고딕" w:hAnsi="맑은 고딕"/>
          <w:szCs w:val="20"/>
        </w:rPr>
        <w:t>’</w:t>
      </w:r>
      <w:r>
        <w:rPr>
          <w:rFonts w:ascii="맑은 고딕" w:eastAsia="맑은 고딕" w:hAnsi="맑은 고딕" w:hint="eastAsia"/>
          <w:szCs w:val="20"/>
        </w:rPr>
        <w:t>에서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‘</w:t>
      </w:r>
      <w:r>
        <w:rPr>
          <w:rFonts w:ascii="맑은 고딕" w:eastAsia="맑은 고딕" w:hAnsi="맑은 고딕" w:hint="eastAsia"/>
          <w:szCs w:val="20"/>
        </w:rPr>
        <w:t>인간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중심</w:t>
      </w:r>
      <w:r>
        <w:rPr>
          <w:rFonts w:ascii="맑은 고딕" w:eastAsia="맑은 고딕" w:hAnsi="맑은 고딕"/>
          <w:szCs w:val="20"/>
        </w:rPr>
        <w:t>’</w:t>
      </w:r>
      <w:r>
        <w:rPr>
          <w:rFonts w:ascii="맑은 고딕" w:eastAsia="맑은 고딕" w:hAnsi="맑은 고딕" w:hint="eastAsia"/>
          <w:szCs w:val="20"/>
        </w:rPr>
        <w:t>으로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옮겨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놓았다</w:t>
      </w:r>
      <w:r>
        <w:rPr>
          <w:rFonts w:ascii="맑은 고딕" w:eastAsia="맑은 고딕" w:hAnsi="맑은 고딕" w:hint="eastAsia"/>
          <w:szCs w:val="20"/>
        </w:rPr>
        <w:t>.</w:t>
      </w:r>
      <w:r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또한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신학자들은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기존의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부패한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신권을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비판하며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>‘</w:t>
      </w:r>
      <w:r>
        <w:rPr>
          <w:rFonts w:ascii="맑은 고딕" w:eastAsia="맑은 고딕" w:hAnsi="맑은 고딕" w:hint="eastAsia"/>
          <w:szCs w:val="20"/>
        </w:rPr>
        <w:t>평등</w:t>
      </w:r>
      <w:r>
        <w:rPr>
          <w:rFonts w:ascii="맑은 고딕" w:eastAsia="맑은 고딕" w:hAnsi="맑은 고딕"/>
          <w:szCs w:val="20"/>
        </w:rPr>
        <w:t>’</w:t>
      </w:r>
      <w:r>
        <w:rPr>
          <w:rFonts w:ascii="맑은 고딕" w:eastAsia="맑은 고딕" w:hAnsi="맑은 고딕" w:hint="eastAsia"/>
          <w:szCs w:val="20"/>
        </w:rPr>
        <w:t>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가치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아래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종교개혁의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필요성을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주장하게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된다</w:t>
      </w:r>
      <w:r>
        <w:rPr>
          <w:rFonts w:ascii="맑은 고딕" w:eastAsia="맑은 고딕" w:hAnsi="맑은 고딕" w:hint="eastAsia"/>
          <w:szCs w:val="20"/>
        </w:rPr>
        <w:t>.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종교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개혁가인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마틴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루터가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교황의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면죄부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발행에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분노하여</w:t>
      </w:r>
      <w:r>
        <w:rPr>
          <w:rFonts w:ascii="맑은 고딕" w:eastAsia="맑은 고딕" w:hAnsi="맑은 고딕" w:hint="eastAsia"/>
          <w:szCs w:val="20"/>
        </w:rPr>
        <w:t xml:space="preserve"> 95</w:t>
      </w:r>
      <w:r>
        <w:rPr>
          <w:rFonts w:ascii="맑은 고딕" w:eastAsia="맑은 고딕" w:hAnsi="맑은 고딕" w:hint="eastAsia"/>
          <w:szCs w:val="20"/>
        </w:rPr>
        <w:t>개조의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항의문을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게시한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것을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시작으로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울리히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츠빙글리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장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칼뱅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같은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신학자들은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교회와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정치권력과의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분리를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주장했다</w:t>
      </w:r>
      <w:r>
        <w:rPr>
          <w:rFonts w:ascii="맑은 고딕" w:eastAsia="맑은 고딕" w:hAnsi="맑은 고딕" w:hint="eastAsia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과정에서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종교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개혁은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의도치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않게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모든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인간은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앞에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평등하다는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사상을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민중들에게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다시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한번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확인시키는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계기가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되었다</w:t>
      </w:r>
      <w:r>
        <w:rPr>
          <w:rFonts w:ascii="맑은 고딕" w:eastAsia="맑은 고딕" w:hAnsi="맑은 고딕" w:hint="eastAsia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그리고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당시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르네상스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시기의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인간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중심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사고와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맞물려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훗날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철학자들에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의한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계몽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사상의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보급과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시민혁명으로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이어지게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된다</w:t>
      </w:r>
      <w:r>
        <w:rPr>
          <w:rFonts w:ascii="맑은 고딕" w:eastAsia="맑은 고딕" w:hAnsi="맑은 고딕" w:hint="eastAsia"/>
          <w:szCs w:val="20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 17, 18</w:t>
      </w:r>
      <w:r>
        <w:rPr>
          <w:rFonts w:ascii="맑은 고딕" w:eastAsia="맑은 고딕" w:hAnsi="맑은 고딕" w:hint="eastAsia"/>
          <w:szCs w:val="20"/>
        </w:rPr>
        <w:t>세기에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유럽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사회에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보급된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계몽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사상은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철학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과학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정치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등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넓은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분야에서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권위보다는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자유와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평등한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권리를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지향하였다</w:t>
      </w:r>
      <w:r>
        <w:rPr>
          <w:rFonts w:ascii="맑은 고딕" w:eastAsia="맑은 고딕" w:hAnsi="맑은 고딕" w:hint="eastAsia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이러한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계몽사상가들의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주장은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기존의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정치체계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아래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일반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민중의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저항정신을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각성시키는데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크게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기여하였고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민중은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혁명의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합리화를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계몽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사상에서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찾을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있었다</w:t>
      </w:r>
      <w:r>
        <w:rPr>
          <w:rFonts w:ascii="맑은 고딕" w:eastAsia="맑은 고딕" w:hAnsi="맑은 고딕" w:hint="eastAsia"/>
          <w:szCs w:val="20"/>
        </w:rPr>
        <w:t>.</w:t>
      </w:r>
      <w:r>
        <w:rPr>
          <w:rStyle w:val="a3"/>
          <w:rFonts w:ascii="맑은 고딕" w:eastAsia="맑은 고딕" w:hAnsi="맑은 고딕" w:hint="eastAsia"/>
          <w:szCs w:val="20"/>
        </w:rPr>
        <w:footnoteReference w:id="23"/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자유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평등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등의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기본적인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인권과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민주주의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사회계약설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등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근대사회의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기본적인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사상의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틀이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되어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시민혁명의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사상적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무기가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되었다</w:t>
      </w:r>
      <w:r>
        <w:rPr>
          <w:rFonts w:ascii="맑은 고딕" w:eastAsia="맑은 고딕" w:hAnsi="맑은 고딕" w:hint="eastAsia"/>
          <w:szCs w:val="20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세계</w:t>
      </w:r>
      <w:r>
        <w:rPr>
          <w:rFonts w:ascii="맑은 고딕" w:eastAsia="맑은 고딕" w:hAnsi="맑은 고딕" w:hint="eastAsia"/>
          <w:szCs w:val="20"/>
        </w:rPr>
        <w:t xml:space="preserve"> 3</w:t>
      </w:r>
      <w:r>
        <w:rPr>
          <w:rFonts w:ascii="맑은 고딕" w:eastAsia="맑은 고딕" w:hAnsi="맑은 고딕" w:hint="eastAsia"/>
          <w:szCs w:val="20"/>
        </w:rPr>
        <w:t>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시민혁명으로는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영국의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명예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혁명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미국의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독립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혁명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프랑스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혁명이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있다</w:t>
      </w:r>
      <w:r>
        <w:rPr>
          <w:rFonts w:ascii="맑은 고딕" w:eastAsia="맑은 고딕" w:hAnsi="맑은 고딕" w:hint="eastAsia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먼저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영국의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명예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혁명을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살펴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보면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당시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국왕이었던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제임스</w:t>
      </w:r>
      <w:r>
        <w:rPr>
          <w:rFonts w:ascii="맑은 고딕" w:eastAsia="맑은 고딕" w:hAnsi="맑은 고딕" w:hint="eastAsia"/>
          <w:szCs w:val="20"/>
        </w:rPr>
        <w:t xml:space="preserve"> 2</w:t>
      </w:r>
      <w:r>
        <w:rPr>
          <w:rFonts w:ascii="맑은 고딕" w:eastAsia="맑은 고딕" w:hAnsi="맑은 고딕" w:hint="eastAsia"/>
          <w:szCs w:val="20"/>
        </w:rPr>
        <w:t>세의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전제정치에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반대하여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일어난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명예혁명의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결과로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인권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선언인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권리장전이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있다</w:t>
      </w:r>
      <w:r>
        <w:rPr>
          <w:rFonts w:ascii="맑은 고딕" w:eastAsia="맑은 고딕" w:hAnsi="맑은 고딕" w:hint="eastAsia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권리장전의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주요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내용은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의회의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동의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없이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왕권에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의하여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이루어진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법률이나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그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집행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및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과세</w:t>
      </w:r>
      <w:r>
        <w:rPr>
          <w:rFonts w:ascii="맑은 고딕" w:eastAsia="맑은 고딕" w:hAnsi="맑은 고딕" w:hint="eastAsia"/>
          <w:szCs w:val="20"/>
        </w:rPr>
        <w:t>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위법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국민의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자유로운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청원권의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보장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의회에서의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언론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자유의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보장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등이었다</w:t>
      </w:r>
      <w:r>
        <w:rPr>
          <w:rFonts w:ascii="맑은 고딕" w:eastAsia="맑은 고딕" w:hAnsi="맑은 고딕" w:hint="eastAsia"/>
          <w:szCs w:val="20"/>
        </w:rPr>
        <w:t>.</w:t>
      </w:r>
      <w:r>
        <w:rPr>
          <w:rStyle w:val="a3"/>
          <w:rFonts w:ascii="맑은 고딕" w:eastAsia="맑은 고딕" w:hAnsi="맑은 고딕" w:hint="eastAsia"/>
          <w:szCs w:val="20"/>
        </w:rPr>
        <w:footnoteReference w:id="24"/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기존의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절대왕정체제에서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벗어나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의회정치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확립의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기초가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되고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미국의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독립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혁명과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프랑스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혁명에까지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영향을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주었다는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점에서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의의가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있다</w:t>
      </w:r>
      <w:r>
        <w:rPr>
          <w:rFonts w:ascii="맑은 고딕" w:eastAsia="맑은 고딕" w:hAnsi="맑은 고딕" w:hint="eastAsia"/>
          <w:szCs w:val="20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영국의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명예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혁명에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영향을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받은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미국의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독립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혁명에서는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권리를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보장하는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내용이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담겨있다</w:t>
      </w:r>
      <w:r>
        <w:rPr>
          <w:rFonts w:ascii="맑은 고딕" w:eastAsia="맑은 고딕" w:hAnsi="맑은 고딕" w:hint="eastAsia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다음은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미국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독립선언문의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내용이다</w:t>
      </w:r>
      <w:r>
        <w:rPr>
          <w:rFonts w:ascii="맑은 고딕" w:eastAsia="맑은 고딕" w:hAnsi="맑은 고딕" w:hint="eastAsia"/>
          <w:szCs w:val="20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</w:p>
    <w:p>
      <w:pPr>
        <w:spacing w:after="0" w:line="240" w:lineRule="auto"/>
        <w:rPr>
          <w:rFonts w:ascii="함초롬바탕" w:eastAsia="함초롬바탕" w:hAnsi="함초롬바탕"/>
          <w:sz w:val="18"/>
          <w:szCs w:val="18"/>
        </w:rPr>
      </w:pP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우리들은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다음과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같은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사실을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자명한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진리로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인정한다</w:t>
      </w:r>
      <w:r>
        <w:rPr>
          <w:rFonts w:ascii="맑은 고딕" w:eastAsia="맑은 고딕" w:hAnsi="맑은 고딕" w:hint="eastAsia"/>
          <w:sz w:val="18"/>
          <w:szCs w:val="18"/>
        </w:rPr>
        <w:t xml:space="preserve">. </w:t>
      </w:r>
      <w:r>
        <w:rPr>
          <w:rFonts w:ascii="맑은 고딕" w:eastAsia="맑은 고딕" w:hAnsi="맑은 고딕" w:hint="eastAsia"/>
          <w:sz w:val="18"/>
          <w:szCs w:val="18"/>
        </w:rPr>
        <w:t>즉</w:t>
      </w:r>
      <w:r>
        <w:rPr>
          <w:rFonts w:ascii="맑은 고딕" w:eastAsia="맑은 고딕" w:hAnsi="맑은 고딕" w:hint="eastAsia"/>
          <w:sz w:val="18"/>
          <w:szCs w:val="18"/>
        </w:rPr>
        <w:t xml:space="preserve">, </w:t>
      </w:r>
      <w:r>
        <w:rPr>
          <w:rFonts w:ascii="맑은 고딕" w:eastAsia="맑은 고딕" w:hAnsi="맑은 고딕" w:hint="eastAsia"/>
          <w:sz w:val="18"/>
          <w:szCs w:val="18"/>
        </w:rPr>
        <w:t>모든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인간은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평등하게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태어났고</w:t>
      </w:r>
      <w:r>
        <w:rPr>
          <w:rFonts w:ascii="맑은 고딕" w:eastAsia="맑은 고딕" w:hAnsi="맑은 고딕" w:hint="eastAsia"/>
          <w:sz w:val="18"/>
          <w:szCs w:val="18"/>
        </w:rPr>
        <w:t xml:space="preserve">, </w:t>
      </w:r>
      <w:r>
        <w:rPr>
          <w:rFonts w:ascii="맑은 고딕" w:eastAsia="맑은 고딕" w:hAnsi="맑은 고딕" w:hint="eastAsia"/>
          <w:sz w:val="18"/>
          <w:szCs w:val="18"/>
        </w:rPr>
        <w:t>창조주는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양도할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수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없는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권리를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인간에게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부여했으며</w:t>
      </w:r>
      <w:r>
        <w:rPr>
          <w:rFonts w:ascii="맑은 고딕" w:eastAsia="맑은 고딕" w:hAnsi="맑은 고딕" w:hint="eastAsia"/>
          <w:sz w:val="18"/>
          <w:szCs w:val="18"/>
        </w:rPr>
        <w:t xml:space="preserve">, </w:t>
      </w:r>
      <w:r>
        <w:rPr>
          <w:rFonts w:ascii="맑은 고딕" w:eastAsia="맑은 고딕" w:hAnsi="맑은 고딕" w:hint="eastAsia"/>
          <w:sz w:val="18"/>
          <w:szCs w:val="18"/>
        </w:rPr>
        <w:t>생명권과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자유권과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행복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추구권은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이러한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권리에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속한다</w:t>
      </w:r>
      <w:r>
        <w:rPr>
          <w:rFonts w:ascii="맑은 고딕" w:eastAsia="맑은 고딕" w:hAnsi="맑은 고딕" w:hint="eastAsia"/>
          <w:sz w:val="18"/>
          <w:szCs w:val="18"/>
        </w:rPr>
        <w:t xml:space="preserve">. </w:t>
      </w:r>
      <w:r>
        <w:rPr>
          <w:rFonts w:ascii="맑은 고딕" w:eastAsia="맑은 고딕" w:hAnsi="맑은 고딕" w:hint="eastAsia"/>
          <w:sz w:val="18"/>
          <w:szCs w:val="18"/>
        </w:rPr>
        <w:t>이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권리를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확보하기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위해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인민은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정부를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만들었으며</w:t>
      </w:r>
      <w:r>
        <w:rPr>
          <w:rFonts w:ascii="맑은 고딕" w:eastAsia="맑은 고딕" w:hAnsi="맑은 고딕" w:hint="eastAsia"/>
          <w:sz w:val="18"/>
          <w:szCs w:val="18"/>
        </w:rPr>
        <w:t xml:space="preserve">, </w:t>
      </w:r>
      <w:r>
        <w:rPr>
          <w:rFonts w:ascii="맑은 고딕" w:eastAsia="맑은 고딕" w:hAnsi="맑은 고딕" w:hint="eastAsia"/>
          <w:sz w:val="18"/>
          <w:szCs w:val="18"/>
        </w:rPr>
        <w:t>정부의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정당한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권력은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인민의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동의에서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나온다</w:t>
      </w:r>
      <w:r>
        <w:rPr>
          <w:rFonts w:ascii="맑은 고딕" w:eastAsia="맑은 고딕" w:hAnsi="맑은 고딕" w:hint="eastAsia"/>
          <w:sz w:val="18"/>
          <w:szCs w:val="18"/>
        </w:rPr>
        <w:t>.</w:t>
      </w:r>
      <w:r>
        <w:rPr>
          <w:rStyle w:val="a3"/>
          <w:rFonts w:ascii="맑은 고딕" w:eastAsia="맑은 고딕" w:hAnsi="맑은 고딕" w:hint="eastAsia"/>
          <w:sz w:val="18"/>
          <w:szCs w:val="18"/>
        </w:rPr>
        <w:footnoteReference w:id="25"/>
      </w:r>
    </w:p>
    <w:p>
      <w:pPr>
        <w:spacing w:after="0" w:line="240" w:lineRule="auto"/>
        <w:rPr>
          <w:rFonts w:ascii="함초롬바탕" w:eastAsia="함초롬바탕" w:hAnsi="함초롬바탕"/>
          <w:sz w:val="18"/>
          <w:szCs w:val="18"/>
        </w:rPr>
      </w:pP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  <w:r>
        <w:rPr>
          <w:rFonts w:ascii="함초롬바탕" w:eastAsia="함초롬바탕" w:hAnsi="함초롬바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이러한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미국의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독립선언문의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내용을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통해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인간이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평등하다는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사상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즉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개인주의의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탄생에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그리스도교의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교리가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전제되어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있다는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것을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알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있다</w:t>
      </w:r>
      <w:r>
        <w:rPr>
          <w:rFonts w:ascii="맑은 고딕" w:eastAsia="맑은 고딕" w:hAnsi="맑은 고딕" w:hint="eastAsia"/>
          <w:szCs w:val="20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마지막으로</w:t>
      </w:r>
      <w:r>
        <w:rPr>
          <w:rFonts w:ascii="맑은 고딕" w:eastAsia="맑은 고딕" w:hAnsi="맑은 고딕" w:hint="eastAsia"/>
          <w:szCs w:val="20"/>
        </w:rPr>
        <w:t xml:space="preserve">, </w:t>
      </w:r>
      <w:r>
        <w:rPr>
          <w:rFonts w:ascii="맑은 고딕" w:eastAsia="맑은 고딕" w:hAnsi="맑은 고딕" w:hint="eastAsia"/>
          <w:szCs w:val="20"/>
        </w:rPr>
        <w:t>프랑스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혁명을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통해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자유와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평등의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권리를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규정한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내용을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살펴보겠다</w:t>
      </w:r>
      <w:r>
        <w:rPr>
          <w:rFonts w:ascii="맑은 고딕" w:eastAsia="맑은 고딕" w:hAnsi="맑은 고딕" w:hint="eastAsia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>다음은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프</w:t>
      </w:r>
      <w:r>
        <w:rPr>
          <w:rFonts w:ascii="맑은 고딕" w:eastAsia="맑은 고딕" w:hAnsi="맑은 고딕" w:hint="eastAsia"/>
          <w:szCs w:val="20"/>
        </w:rPr>
        <w:t>랑스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혁명의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결과로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프랑스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헌법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전문으로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채택된</w:t>
      </w:r>
      <w:r>
        <w:rPr>
          <w:rFonts w:ascii="맑은 고딕" w:eastAsia="맑은 고딕" w:hAnsi="맑은 고딕" w:hint="eastAsia"/>
          <w:szCs w:val="20"/>
        </w:rPr>
        <w:t xml:space="preserve"> 1798</w:t>
      </w:r>
      <w:r>
        <w:rPr>
          <w:rFonts w:ascii="맑은 고딕" w:eastAsia="맑은 고딕" w:hAnsi="맑은 고딕" w:hint="eastAsia"/>
          <w:szCs w:val="20"/>
        </w:rPr>
        <w:t>년의</w:t>
      </w:r>
      <w:r>
        <w:rPr>
          <w:rFonts w:ascii="맑은 고딕" w:eastAsia="맑은 고딕" w:hAnsi="맑은 고딕" w:hint="eastAsia"/>
          <w:szCs w:val="20"/>
        </w:rPr>
        <w:t xml:space="preserve"> '</w:t>
      </w:r>
      <w:r>
        <w:rPr>
          <w:rFonts w:ascii="맑은 고딕" w:eastAsia="맑은 고딕" w:hAnsi="맑은 고딕" w:hint="eastAsia"/>
          <w:szCs w:val="20"/>
        </w:rPr>
        <w:t>프랑스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인권</w:t>
      </w: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선언</w:t>
      </w:r>
      <w:r>
        <w:rPr>
          <w:rFonts w:ascii="맑은 고딕" w:eastAsia="맑은 고딕" w:hAnsi="맑은 고딕" w:hint="eastAsia"/>
          <w:szCs w:val="20"/>
        </w:rPr>
        <w:t xml:space="preserve">' </w:t>
      </w:r>
      <w:r>
        <w:rPr>
          <w:rFonts w:ascii="맑은 고딕" w:eastAsia="맑은 고딕" w:hAnsi="맑은 고딕" w:hint="eastAsia"/>
          <w:szCs w:val="20"/>
        </w:rPr>
        <w:t>내용이다</w:t>
      </w:r>
      <w:r>
        <w:rPr>
          <w:rFonts w:ascii="맑은 고딕" w:eastAsia="맑은 고딕" w:hAnsi="맑은 고딕" w:hint="eastAsia"/>
          <w:szCs w:val="20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</w:rPr>
      </w:pPr>
    </w:p>
    <w:p>
      <w:pPr>
        <w:spacing w:after="0" w:line="240" w:lineRule="auto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국민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의회로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모인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우리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프랑스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인민의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대표들은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인권에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대한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무지와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경시</w:t>
      </w:r>
      <w:r>
        <w:rPr>
          <w:rFonts w:ascii="맑은 고딕" w:eastAsia="맑은 고딕" w:hAnsi="맑은 고딕" w:hint="eastAsia"/>
          <w:sz w:val="18"/>
          <w:szCs w:val="18"/>
        </w:rPr>
        <w:t xml:space="preserve">, </w:t>
      </w:r>
      <w:r>
        <w:rPr>
          <w:rFonts w:ascii="맑은 고딕" w:eastAsia="맑은 고딕" w:hAnsi="맑은 고딕" w:hint="eastAsia"/>
          <w:sz w:val="18"/>
          <w:szCs w:val="18"/>
        </w:rPr>
        <w:t>멸시가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공공의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불행과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정부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부패의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원인이라는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점을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잘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알기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때문에</w:t>
      </w:r>
      <w:r>
        <w:rPr>
          <w:rFonts w:ascii="맑은 고딕" w:eastAsia="맑은 고딕" w:hAnsi="맑은 고딕" w:hint="eastAsia"/>
          <w:sz w:val="18"/>
          <w:szCs w:val="18"/>
        </w:rPr>
        <w:t xml:space="preserve">, </w:t>
      </w:r>
      <w:r>
        <w:rPr>
          <w:rFonts w:ascii="맑은 고딕" w:eastAsia="맑은 고딕" w:hAnsi="맑은 고딕" w:hint="eastAsia"/>
          <w:sz w:val="18"/>
          <w:szCs w:val="18"/>
        </w:rPr>
        <w:t>이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엄숙한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선언을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통해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인간은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태어나면서부터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누구에게도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넘겨줄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수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없는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신성한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권리가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있다는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점을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명백히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하기로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결의하였다</w:t>
      </w:r>
      <w:r>
        <w:rPr>
          <w:rFonts w:ascii="맑은 고딕" w:eastAsia="맑은 고딕" w:hAnsi="맑은 고딕" w:hint="eastAsia"/>
          <w:sz w:val="18"/>
          <w:szCs w:val="18"/>
        </w:rPr>
        <w:t>. (</w:t>
      </w:r>
      <w:r>
        <w:rPr>
          <w:rFonts w:ascii="맑은 고딕" w:eastAsia="맑은 고딕" w:hAnsi="맑은 고딕" w:hint="eastAsia"/>
          <w:sz w:val="18"/>
          <w:szCs w:val="18"/>
        </w:rPr>
        <w:t>중략</w:t>
      </w:r>
      <w:r>
        <w:rPr>
          <w:rFonts w:ascii="맑은 고딕" w:eastAsia="맑은 고딕" w:hAnsi="맑은 고딕" w:hint="eastAsia"/>
          <w:sz w:val="18"/>
          <w:szCs w:val="18"/>
        </w:rPr>
        <w:t xml:space="preserve">) </w:t>
      </w:r>
      <w:r>
        <w:rPr>
          <w:rFonts w:ascii="맑은 고딕" w:eastAsia="맑은 고딕" w:hAnsi="맑은 고딕" w:hint="eastAsia"/>
          <w:sz w:val="18"/>
          <w:szCs w:val="18"/>
        </w:rPr>
        <w:t>제</w:t>
      </w:r>
      <w:r>
        <w:rPr>
          <w:rFonts w:ascii="맑은 고딕" w:eastAsia="맑은 고딕" w:hAnsi="맑은 고딕" w:hint="eastAsia"/>
          <w:sz w:val="18"/>
          <w:szCs w:val="18"/>
        </w:rPr>
        <w:t xml:space="preserve"> 1</w:t>
      </w:r>
      <w:r>
        <w:rPr>
          <w:rFonts w:ascii="맑은 고딕" w:eastAsia="맑은 고딕" w:hAnsi="맑은 고딕" w:hint="eastAsia"/>
          <w:sz w:val="18"/>
          <w:szCs w:val="18"/>
        </w:rPr>
        <w:t>조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인간은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태어나면서부터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자유와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평등의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권리를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가진다</w:t>
      </w:r>
      <w:r>
        <w:rPr>
          <w:rFonts w:ascii="맑은 고딕" w:eastAsia="맑은 고딕" w:hAnsi="맑은 고딕" w:hint="eastAsia"/>
          <w:sz w:val="18"/>
          <w:szCs w:val="18"/>
        </w:rPr>
        <w:t xml:space="preserve">. </w:t>
      </w:r>
      <w:r>
        <w:rPr>
          <w:rFonts w:ascii="맑은 고딕" w:eastAsia="맑은 고딕" w:hAnsi="맑은 고딕" w:hint="eastAsia"/>
          <w:sz w:val="18"/>
          <w:szCs w:val="18"/>
        </w:rPr>
        <w:t>사회적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차별은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오로지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공공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이익에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근거할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경우에만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허용될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수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</w:rPr>
        <w:t>있다</w:t>
      </w:r>
      <w:r>
        <w:rPr>
          <w:rFonts w:ascii="맑은 고딕" w:eastAsia="맑은 고딕" w:hAnsi="맑은 고딕" w:hint="eastAsia"/>
          <w:sz w:val="18"/>
          <w:szCs w:val="18"/>
        </w:rPr>
        <w:t>.</w:t>
      </w:r>
      <w:r>
        <w:rPr>
          <w:rStyle w:val="a3"/>
          <w:rFonts w:ascii="맑은 고딕" w:eastAsia="맑은 고딕" w:hAnsi="맑은 고딕" w:hint="eastAsia"/>
          <w:sz w:val="18"/>
          <w:szCs w:val="18"/>
        </w:rPr>
        <w:footnoteReference w:id="26"/>
      </w:r>
    </w:p>
    <w:p>
      <w:pPr>
        <w:spacing w:after="0" w:line="240" w:lineRule="auto"/>
        <w:rPr>
          <w:rFonts w:ascii="맑은 고딕" w:eastAsia="맑은 고딕" w:hAnsi="맑은 고딕"/>
          <w:sz w:val="18"/>
          <w:szCs w:val="18"/>
        </w:rPr>
      </w:pPr>
    </w:p>
    <w:p>
      <w:pPr>
        <w:spacing w:after="0" w:line="240" w:lineRule="auto"/>
        <w:rPr>
          <w:rFonts w:ascii="맑은 고딕" w:eastAsia="맑은 고딕" w:hAnsi="맑은 고딕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정리하자면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서양문화권에서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개인주의라는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가치의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탄생은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그리스도교의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평등의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가치로부터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시작된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것임을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있었다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.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신학자들의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종교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개혁과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사상가들의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계몽운동을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통해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민중들에게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이러한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가치가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확산되었고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시민혁명을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통해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자유와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평등의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권리가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문서를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통해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공식적으로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규정되면서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비로소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개인주의라는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가치가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탄생한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것이다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</w:p>
    <w:p>
      <w:pPr>
        <w:spacing w:after="0" w:line="240" w:lineRule="auto"/>
        <w:rPr>
          <w:rFonts w:ascii="함초롬바탕" w:eastAsia="함초롬바탕" w:hAnsi="함초롬바탕"/>
          <w:szCs w:val="20"/>
          <w:shd w:val="clear" w:color="auto" w:fill="FFFFFF"/>
        </w:rPr>
      </w:pP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sz w:val="22"/>
          <w:szCs w:val="24"/>
        </w:rPr>
        <w:t xml:space="preserve">2-3-2. </w:t>
      </w:r>
      <w:r>
        <w:rPr>
          <w:rFonts w:ascii="맑은 고딕" w:eastAsia="맑은 고딕" w:hAnsi="맑은 고딕"/>
          <w:sz w:val="22"/>
          <w:szCs w:val="24"/>
        </w:rPr>
        <w:t>일본에서의</w:t>
      </w:r>
      <w:r>
        <w:rPr>
          <w:rFonts w:ascii="맑은 고딕" w:eastAsia="맑은 고딕" w:hAnsi="맑은 고딕"/>
          <w:sz w:val="22"/>
          <w:szCs w:val="24"/>
        </w:rPr>
        <w:t xml:space="preserve"> </w:t>
      </w:r>
      <w:r>
        <w:rPr>
          <w:rFonts w:ascii="맑은 고딕" w:eastAsia="맑은 고딕" w:hAnsi="맑은 고딕"/>
          <w:sz w:val="22"/>
          <w:szCs w:val="24"/>
        </w:rPr>
        <w:t>개인주의</w:t>
      </w:r>
      <w:r>
        <w:rPr>
          <w:rFonts w:ascii="맑은 고딕" w:eastAsia="맑은 고딕" w:hAnsi="맑은 고딕"/>
          <w:sz w:val="22"/>
          <w:szCs w:val="24"/>
        </w:rPr>
        <w:t xml:space="preserve"> </w:t>
      </w:r>
      <w:r>
        <w:rPr>
          <w:rFonts w:ascii="맑은 고딕" w:eastAsia="맑은 고딕" w:hAnsi="맑은 고딕"/>
          <w:sz w:val="22"/>
          <w:szCs w:val="24"/>
        </w:rPr>
        <w:t>가치의</w:t>
      </w:r>
      <w:r>
        <w:rPr>
          <w:rFonts w:ascii="맑은 고딕" w:eastAsia="맑은 고딕" w:hAnsi="맑은 고딕"/>
          <w:sz w:val="22"/>
          <w:szCs w:val="24"/>
        </w:rPr>
        <w:t xml:space="preserve"> </w:t>
      </w:r>
      <w:r>
        <w:rPr>
          <w:rFonts w:ascii="맑은 고딕" w:eastAsia="맑은 고딕" w:hAnsi="맑은 고딕"/>
          <w:sz w:val="22"/>
          <w:szCs w:val="24"/>
        </w:rPr>
        <w:t>성립</w:t>
      </w:r>
      <w:r>
        <w:rPr>
          <w:rFonts w:ascii="맑은 고딕" w:eastAsia="맑은 고딕" w:hAnsi="맑은 고딕"/>
          <w:sz w:val="22"/>
          <w:szCs w:val="24"/>
        </w:rPr>
        <w:t xml:space="preserve"> </w:t>
      </w:r>
      <w:r>
        <w:rPr>
          <w:rFonts w:ascii="맑은 고딕" w:eastAsia="맑은 고딕" w:hAnsi="맑은 고딕"/>
          <w:sz w:val="22"/>
          <w:szCs w:val="24"/>
        </w:rPr>
        <w:t>과정</w:t>
      </w: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그렇다면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동양문화권에서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유독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높은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지수를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보이는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이유는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무엇일까</w:t>
      </w:r>
      <w:r>
        <w:rPr>
          <w:rFonts w:ascii="맑은 고딕" w:eastAsia="맑은 고딕" w:hAnsi="맑은 고딕"/>
        </w:rPr>
        <w:t xml:space="preserve">? </w:t>
      </w:r>
      <w:r>
        <w:rPr>
          <w:rFonts w:ascii="맑은 고딕" w:eastAsia="맑은 고딕" w:hAnsi="맑은 고딕"/>
        </w:rPr>
        <w:t>서양문화권의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역사적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사건을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통해서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탄생을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추적한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것처럼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동양의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경우에도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역사적으로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들여다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본다면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원인을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찾을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것이다</w:t>
      </w:r>
      <w:r>
        <w:rPr>
          <w:rFonts w:ascii="맑은 고딕" w:eastAsia="맑은 고딕" w:hAnsi="맑은 고딕"/>
        </w:rPr>
        <w:t>.</w:t>
      </w: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동양문화권에서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인간의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가치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형성과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생각의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성립에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가장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큰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영향을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미친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것은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무엇일까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서양과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마찬가지로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동양에서도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종교가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큰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영향력을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끼쳤는데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그것은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바로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유교적인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사상이다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종교로서의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유교는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그것이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단순히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윤리적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실천도덕일뿐</w:t>
      </w:r>
      <w:r>
        <w:rPr>
          <w:rFonts w:ascii="맑은 고딕" w:eastAsia="맑은 고딕" w:hAnsi="맑은 고딕"/>
        </w:rPr>
        <w:t>,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종교가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아니라고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보는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입장도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있으나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본고에서는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종교의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사전적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정의가</w:t>
      </w:r>
      <w:r>
        <w:rPr>
          <w:rFonts w:ascii="맑은 고딕" w:eastAsia="맑은 고딕" w:hAnsi="맑은 고딕"/>
        </w:rPr>
        <w:t xml:space="preserve"> '</w:t>
      </w:r>
      <w:r>
        <w:rPr>
          <w:rFonts w:ascii="맑은 고딕" w:eastAsia="맑은 고딕" w:hAnsi="맑은 고딕"/>
        </w:rPr>
        <w:t>신이나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초자연적인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절대자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또는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힘에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대한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믿음을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통하여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인간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생활의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고뇌를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해결하고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삶의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궁극적인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의미를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추구하는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체계</w:t>
      </w:r>
      <w:r>
        <w:rPr>
          <w:rFonts w:ascii="맑은 고딕" w:eastAsia="맑은 고딕" w:hAnsi="맑은 고딕"/>
        </w:rPr>
        <w:t>'</w:t>
      </w:r>
      <w:r>
        <w:rPr>
          <w:rStyle w:val="a3"/>
          <w:rFonts w:ascii="맑은 고딕" w:eastAsia="맑은 고딕" w:hAnsi="맑은 고딕"/>
        </w:rPr>
        <w:footnoteReference w:id="27"/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것에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근거하여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유교를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종교의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형태</w:t>
      </w:r>
      <w:r>
        <w:rPr>
          <w:rFonts w:ascii="맑은 고딕" w:eastAsia="맑은 고딕" w:hAnsi="맑은 고딕"/>
        </w:rPr>
        <w:t>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판단하였다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종교는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인간의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및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행동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양식에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큰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영향을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끼치므로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동양에서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유교의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영향력이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서양에서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그리스도교의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위상과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큰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차이가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없다는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사실은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많은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사람들이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동의할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있으리라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생각된다</w:t>
      </w:r>
      <w:r>
        <w:rPr>
          <w:rFonts w:ascii="맑은 고딕" w:eastAsia="맑은 고딕" w:hAnsi="맑은 고딕"/>
        </w:rPr>
        <w:t>.</w:t>
      </w:r>
    </w:p>
    <w:p>
      <w:pPr>
        <w:spacing w:after="0"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유교는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중국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춘추</w:t>
      </w:r>
      <w:r>
        <w:rPr>
          <w:rFonts w:ascii="맑은 고딕" w:eastAsia="맑은 고딕" w:hAnsi="맑은 고딕"/>
        </w:rPr>
        <w:t>시대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말기에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공자가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체계화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사상으로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인</w:t>
      </w:r>
      <w:r>
        <w:rPr>
          <w:rFonts w:ascii="맑은 고딕" w:eastAsia="맑은 고딕" w:hAnsi="맑은 고딕"/>
        </w:rPr>
        <w:t>(</w:t>
      </w:r>
      <w:r>
        <w:rPr>
          <w:rFonts w:ascii="맑은 고딕" w:eastAsia="맑은 고딕" w:hAnsi="맑은 고딕"/>
        </w:rPr>
        <w:t>仁</w:t>
      </w:r>
      <w:r>
        <w:rPr>
          <w:rFonts w:ascii="맑은 고딕" w:eastAsia="맑은 고딕" w:hAnsi="맑은 고딕"/>
        </w:rPr>
        <w:t xml:space="preserve">) </w:t>
      </w:r>
      <w:r>
        <w:rPr>
          <w:rFonts w:ascii="맑은 고딕" w:eastAsia="맑은 고딕" w:hAnsi="맑은 고딕"/>
        </w:rPr>
        <w:t>이라는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가치를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최고의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덕목으로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삼고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인간의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도덕적인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규범으로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구체화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하였다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그중에서도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공자는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인의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핵심은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사랑이라고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보았는데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이는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사랑이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부모에게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미치면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효</w:t>
      </w:r>
      <w:r>
        <w:rPr>
          <w:rFonts w:ascii="맑은 고딕" w:eastAsia="맑은 고딕" w:hAnsi="맑은 고딕"/>
        </w:rPr>
        <w:t>(</w:t>
      </w:r>
      <w:r>
        <w:rPr>
          <w:rFonts w:ascii="맑은 고딕" w:eastAsia="맑은 고딕" w:hAnsi="맑은 고딕"/>
        </w:rPr>
        <w:t>孝</w:t>
      </w:r>
      <w:r>
        <w:rPr>
          <w:rFonts w:ascii="맑은 고딕" w:eastAsia="맑은 고딕" w:hAnsi="맑은 고딕"/>
        </w:rPr>
        <w:t>)</w:t>
      </w:r>
      <w:r>
        <w:rPr>
          <w:rFonts w:ascii="맑은 고딕" w:eastAsia="맑은 고딕" w:hAnsi="맑은 고딕"/>
        </w:rPr>
        <w:t>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되고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형제에게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미치면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우</w:t>
      </w:r>
      <w:r>
        <w:rPr>
          <w:rFonts w:ascii="맑은 고딕" w:eastAsia="맑은 고딕" w:hAnsi="맑은 고딕"/>
        </w:rPr>
        <w:t>(</w:t>
      </w:r>
      <w:r>
        <w:rPr>
          <w:rFonts w:ascii="맑은 고딕" w:eastAsia="맑은 고딕" w:hAnsi="맑은 고딕"/>
        </w:rPr>
        <w:t>友</w:t>
      </w:r>
      <w:r>
        <w:rPr>
          <w:rFonts w:ascii="맑은 고딕" w:eastAsia="맑은 고딕" w:hAnsi="맑은 고딕"/>
        </w:rPr>
        <w:t>)</w:t>
      </w:r>
      <w:r>
        <w:rPr>
          <w:rFonts w:ascii="맑은 고딕" w:eastAsia="맑은 고딕" w:hAnsi="맑은 고딕"/>
        </w:rPr>
        <w:t>가되고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나라에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미치면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충</w:t>
      </w:r>
      <w:r>
        <w:rPr>
          <w:rFonts w:ascii="맑은 고딕" w:eastAsia="맑은 고딕" w:hAnsi="맑은 고딕"/>
        </w:rPr>
        <w:t>(</w:t>
      </w:r>
      <w:r>
        <w:rPr>
          <w:rFonts w:ascii="맑은 고딕" w:eastAsia="맑은 고딕" w:hAnsi="맑은 고딕"/>
        </w:rPr>
        <w:t>忠</w:t>
      </w:r>
      <w:r>
        <w:rPr>
          <w:rFonts w:ascii="맑은 고딕" w:eastAsia="맑은 고딕" w:hAnsi="맑은 고딕"/>
        </w:rPr>
        <w:t>)</w:t>
      </w:r>
      <w:r>
        <w:rPr>
          <w:rFonts w:ascii="맑은 고딕" w:eastAsia="맑은 고딕" w:hAnsi="맑은 고딕"/>
        </w:rPr>
        <w:t>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된다는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의미로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설명하였다</w:t>
      </w:r>
      <w:r>
        <w:rPr>
          <w:rFonts w:ascii="맑은 고딕" w:eastAsia="맑은 고딕" w:hAnsi="맑은 고딕"/>
        </w:rPr>
        <w:t>.</w:t>
      </w:r>
      <w:r>
        <w:rPr>
          <w:rStyle w:val="a3"/>
          <w:rFonts w:ascii="맑은 고딕" w:eastAsia="맑은 고딕" w:hAnsi="맑은 고딕"/>
        </w:rPr>
        <w:footnoteReference w:id="28"/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공자가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제시한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유교를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정치사상으로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기능하게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정명사상</w:t>
      </w:r>
      <w:r>
        <w:rPr>
          <w:rFonts w:ascii="맑은 고딕" w:eastAsia="맑은 고딕" w:hAnsi="맑은 고딕"/>
        </w:rPr>
        <w:t>(</w:t>
      </w:r>
      <w:r>
        <w:rPr>
          <w:rFonts w:ascii="맑은 고딕" w:eastAsia="맑은 고딕" w:hAnsi="맑은 고딕"/>
        </w:rPr>
        <w:t>正名思想</w:t>
      </w:r>
      <w:r>
        <w:rPr>
          <w:rFonts w:ascii="맑은 고딕" w:eastAsia="맑은 고딕" w:hAnsi="맑은 고딕"/>
        </w:rPr>
        <w:t>)</w:t>
      </w:r>
      <w:r>
        <w:rPr>
          <w:rFonts w:ascii="맑은 고딕" w:eastAsia="맑은 고딕" w:hAnsi="맑은 고딕"/>
        </w:rPr>
        <w:t>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모습이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자세하게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드러나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공자는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정명사상에서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이렇게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밝히고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</w:t>
      </w:r>
      <w:r>
        <w:rPr>
          <w:rFonts w:ascii="맑은 고딕" w:eastAsia="맑은 고딕" w:hAnsi="맑은 고딕"/>
        </w:rPr>
        <w:t>다</w:t>
      </w:r>
      <w:r>
        <w:rPr>
          <w:rFonts w:ascii="맑은 고딕" w:eastAsia="맑은 고딕" w:hAnsi="맑은 고딕"/>
        </w:rPr>
        <w:t>.</w:t>
      </w:r>
    </w:p>
    <w:p>
      <w:pPr>
        <w:spacing w:after="0" w:line="240" w:lineRule="auto"/>
        <w:rPr>
          <w:rFonts w:ascii="맑은 고딕" w:eastAsia="맑은 고딕" w:hAnsi="맑은 고딕"/>
        </w:rPr>
      </w:pPr>
    </w:p>
    <w:p>
      <w:pPr>
        <w:spacing w:after="0" w:line="240" w:lineRule="auto"/>
        <w:rPr>
          <w:rFonts w:ascii="맑은 고딕" w:eastAsia="맑은 고딕" w:hAnsi="맑은 고딕"/>
          <w:sz w:val="18"/>
          <w:szCs w:val="18"/>
          <w:shd w:val="clear" w:color="auto" w:fill="FFFFFF"/>
        </w:rPr>
      </w:pP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  <w:sz w:val="18"/>
          <w:szCs w:val="18"/>
        </w:rPr>
        <w:t>“</w:t>
      </w:r>
      <w:r>
        <w:rPr>
          <w:rFonts w:ascii="맑은 고딕" w:eastAsia="맑은 고딕" w:hAnsi="맑은 고딕"/>
          <w:sz w:val="18"/>
          <w:szCs w:val="18"/>
        </w:rPr>
        <w:t>임금</w:t>
      </w:r>
      <w:r>
        <w:rPr>
          <w:rFonts w:ascii="맑은 고딕" w:eastAsia="맑은 고딕" w:hAnsi="맑은 고딕"/>
          <w:sz w:val="18"/>
          <w:szCs w:val="18"/>
        </w:rPr>
        <w:t>(</w:t>
      </w:r>
      <w:r>
        <w:rPr>
          <w:rFonts w:ascii="맑은 고딕" w:eastAsia="맑은 고딕" w:hAnsi="맑은 고딕"/>
          <w:sz w:val="18"/>
          <w:szCs w:val="18"/>
        </w:rPr>
        <w:t>君</w:t>
      </w:r>
      <w:r>
        <w:rPr>
          <w:rFonts w:ascii="맑은 고딕" w:eastAsia="맑은 고딕" w:hAnsi="맑은 고딕"/>
          <w:sz w:val="18"/>
          <w:szCs w:val="18"/>
        </w:rPr>
        <w:t>)</w:t>
      </w:r>
      <w:r>
        <w:rPr>
          <w:rFonts w:ascii="맑은 고딕" w:eastAsia="맑은 고딕" w:hAnsi="맑은 고딕"/>
          <w:sz w:val="18"/>
          <w:szCs w:val="18"/>
        </w:rPr>
        <w:t>은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>
        <w:rPr>
          <w:rFonts w:ascii="맑은 고딕" w:eastAsia="맑은 고딕" w:hAnsi="맑은 고딕"/>
          <w:sz w:val="18"/>
          <w:szCs w:val="18"/>
        </w:rPr>
        <w:t>임금답고</w:t>
      </w:r>
      <w:r>
        <w:rPr>
          <w:rFonts w:ascii="맑은 고딕" w:eastAsia="맑은 고딕" w:hAnsi="맑은 고딕"/>
          <w:sz w:val="18"/>
          <w:szCs w:val="18"/>
        </w:rPr>
        <w:t xml:space="preserve">, </w:t>
      </w:r>
      <w:r>
        <w:rPr>
          <w:rFonts w:ascii="맑은 고딕" w:eastAsia="맑은 고딕" w:hAnsi="맑은 고딕"/>
          <w:sz w:val="18"/>
          <w:szCs w:val="18"/>
        </w:rPr>
        <w:t>신하</w:t>
      </w:r>
      <w:r>
        <w:rPr>
          <w:rFonts w:ascii="맑은 고딕" w:eastAsia="맑은 고딕" w:hAnsi="맑은 고딕"/>
          <w:sz w:val="18"/>
          <w:szCs w:val="18"/>
        </w:rPr>
        <w:t>(</w:t>
      </w:r>
      <w:r>
        <w:rPr>
          <w:rFonts w:ascii="맑은 고딕" w:eastAsia="맑은 고딕" w:hAnsi="맑은 고딕"/>
          <w:sz w:val="18"/>
          <w:szCs w:val="18"/>
        </w:rPr>
        <w:t>臣</w:t>
      </w:r>
      <w:r>
        <w:rPr>
          <w:rFonts w:ascii="맑은 고딕" w:eastAsia="맑은 고딕" w:hAnsi="맑은 고딕"/>
          <w:sz w:val="18"/>
          <w:szCs w:val="18"/>
        </w:rPr>
        <w:t>)</w:t>
      </w:r>
      <w:r>
        <w:rPr>
          <w:rFonts w:ascii="맑은 고딕" w:eastAsia="맑은 고딕" w:hAnsi="맑은 고딕"/>
          <w:sz w:val="18"/>
          <w:szCs w:val="18"/>
        </w:rPr>
        <w:t>는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>
        <w:rPr>
          <w:rFonts w:ascii="맑은 고딕" w:eastAsia="맑은 고딕" w:hAnsi="맑은 고딕"/>
          <w:sz w:val="18"/>
          <w:szCs w:val="18"/>
        </w:rPr>
        <w:t>신하다우며</w:t>
      </w:r>
      <w:r>
        <w:rPr>
          <w:rFonts w:ascii="맑은 고딕" w:eastAsia="맑은 고딕" w:hAnsi="맑은 고딕"/>
          <w:sz w:val="18"/>
          <w:szCs w:val="18"/>
        </w:rPr>
        <w:t xml:space="preserve">, </w:t>
      </w:r>
      <w:r>
        <w:rPr>
          <w:rFonts w:ascii="맑은 고딕" w:eastAsia="맑은 고딕" w:hAnsi="맑은 고딕"/>
          <w:sz w:val="18"/>
          <w:szCs w:val="18"/>
        </w:rPr>
        <w:t>부모</w:t>
      </w:r>
      <w:r>
        <w:rPr>
          <w:rFonts w:ascii="맑은 고딕" w:eastAsia="맑은 고딕" w:hAnsi="맑은 고딕"/>
          <w:sz w:val="18"/>
          <w:szCs w:val="18"/>
        </w:rPr>
        <w:t>(</w:t>
      </w:r>
      <w:r>
        <w:rPr>
          <w:rFonts w:ascii="맑은 고딕" w:eastAsia="맑은 고딕" w:hAnsi="맑은 고딕"/>
          <w:sz w:val="18"/>
          <w:szCs w:val="18"/>
        </w:rPr>
        <w:t>父</w:t>
      </w:r>
      <w:r>
        <w:rPr>
          <w:rFonts w:ascii="맑은 고딕" w:eastAsia="맑은 고딕" w:hAnsi="맑은 고딕"/>
          <w:sz w:val="18"/>
          <w:szCs w:val="18"/>
        </w:rPr>
        <w:t>)</w:t>
      </w:r>
      <w:r>
        <w:rPr>
          <w:rFonts w:ascii="맑은 고딕" w:eastAsia="맑은 고딕" w:hAnsi="맑은 고딕"/>
          <w:sz w:val="18"/>
          <w:szCs w:val="18"/>
        </w:rPr>
        <w:t>는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>
        <w:rPr>
          <w:rFonts w:ascii="맑은 고딕" w:eastAsia="맑은 고딕" w:hAnsi="맑은 고딕"/>
          <w:sz w:val="18"/>
          <w:szCs w:val="18"/>
        </w:rPr>
        <w:t>부답고</w:t>
      </w:r>
      <w:r>
        <w:rPr>
          <w:rFonts w:ascii="맑은 고딕" w:eastAsia="맑은 고딕" w:hAnsi="맑은 고딕"/>
          <w:sz w:val="18"/>
          <w:szCs w:val="18"/>
        </w:rPr>
        <w:t xml:space="preserve">, </w:t>
      </w:r>
      <w:r>
        <w:rPr>
          <w:rFonts w:ascii="맑은 고딕" w:eastAsia="맑은 고딕" w:hAnsi="맑은 고딕"/>
          <w:sz w:val="18"/>
          <w:szCs w:val="18"/>
        </w:rPr>
        <w:t>자식</w:t>
      </w:r>
      <w:r>
        <w:rPr>
          <w:rFonts w:ascii="맑은 고딕" w:eastAsia="맑은 고딕" w:hAnsi="맑은 고딕"/>
          <w:sz w:val="18"/>
          <w:szCs w:val="18"/>
        </w:rPr>
        <w:t>(</w:t>
      </w:r>
      <w:r>
        <w:rPr>
          <w:rFonts w:ascii="맑은 고딕" w:eastAsia="맑은 고딕" w:hAnsi="맑은 고딕"/>
          <w:sz w:val="18"/>
          <w:szCs w:val="18"/>
        </w:rPr>
        <w:t>子</w:t>
      </w:r>
      <w:r>
        <w:rPr>
          <w:rFonts w:ascii="맑은 고딕" w:eastAsia="맑은 고딕" w:hAnsi="맑은 고딕"/>
          <w:sz w:val="18"/>
          <w:szCs w:val="18"/>
        </w:rPr>
        <w:t>)</w:t>
      </w:r>
      <w:r>
        <w:rPr>
          <w:rFonts w:ascii="맑은 고딕" w:eastAsia="맑은 고딕" w:hAnsi="맑은 고딕"/>
          <w:sz w:val="18"/>
          <w:szCs w:val="18"/>
        </w:rPr>
        <w:t>은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>
        <w:rPr>
          <w:rFonts w:ascii="맑은 고딕" w:eastAsia="맑은 고딕" w:hAnsi="맑은 고딕"/>
          <w:sz w:val="18"/>
          <w:szCs w:val="18"/>
        </w:rPr>
        <w:t>자식다워야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>
        <w:rPr>
          <w:rFonts w:ascii="맑은 고딕" w:eastAsia="맑은 고딕" w:hAnsi="맑은 고딕"/>
          <w:sz w:val="18"/>
          <w:szCs w:val="18"/>
        </w:rPr>
        <w:t>한다</w:t>
      </w:r>
      <w:r>
        <w:rPr>
          <w:rFonts w:ascii="맑은 고딕" w:eastAsia="맑은 고딕" w:hAnsi="맑은 고딕"/>
          <w:sz w:val="18"/>
          <w:szCs w:val="18"/>
        </w:rPr>
        <w:t xml:space="preserve">.” </w:t>
      </w:r>
      <w:r>
        <w:rPr>
          <w:rFonts w:ascii="맑은 고딕" w:eastAsia="맑은 고딕" w:hAnsi="맑은 고딕"/>
          <w:sz w:val="18"/>
          <w:szCs w:val="18"/>
        </w:rPr>
        <w:t>이것이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>
        <w:rPr>
          <w:rFonts w:ascii="맑은 고딕" w:eastAsia="맑은 고딕" w:hAnsi="맑은 고딕"/>
          <w:sz w:val="18"/>
          <w:szCs w:val="18"/>
        </w:rPr>
        <w:t>뒤바뀌면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>
        <w:rPr>
          <w:rFonts w:ascii="맑은 고딕" w:eastAsia="맑은 고딕" w:hAnsi="맑은 고딕"/>
          <w:sz w:val="18"/>
          <w:szCs w:val="18"/>
        </w:rPr>
        <w:t>기강이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>
        <w:rPr>
          <w:rFonts w:ascii="맑은 고딕" w:eastAsia="맑은 고딕" w:hAnsi="맑은 고딕"/>
          <w:sz w:val="18"/>
          <w:szCs w:val="18"/>
        </w:rPr>
        <w:t>무너지고</w:t>
      </w:r>
      <w:r>
        <w:rPr>
          <w:rFonts w:ascii="맑은 고딕" w:eastAsia="맑은 고딕" w:hAnsi="맑은 고딕"/>
          <w:sz w:val="18"/>
          <w:szCs w:val="18"/>
        </w:rPr>
        <w:t xml:space="preserve">, </w:t>
      </w:r>
      <w:r>
        <w:rPr>
          <w:rFonts w:ascii="맑은 고딕" w:eastAsia="맑은 고딕" w:hAnsi="맑은 고딕"/>
          <w:sz w:val="18"/>
          <w:szCs w:val="18"/>
        </w:rPr>
        <w:t>기강이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>
        <w:rPr>
          <w:rFonts w:ascii="맑은 고딕" w:eastAsia="맑은 고딕" w:hAnsi="맑은 고딕"/>
          <w:sz w:val="18"/>
          <w:szCs w:val="18"/>
        </w:rPr>
        <w:t>무너지면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>
        <w:rPr>
          <w:rFonts w:ascii="맑은 고딕" w:eastAsia="맑은 고딕" w:hAnsi="맑은 고딕"/>
          <w:sz w:val="18"/>
          <w:szCs w:val="18"/>
        </w:rPr>
        <w:t>백성이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>
        <w:rPr>
          <w:rFonts w:ascii="맑은 고딕" w:eastAsia="맑은 고딕" w:hAnsi="맑은 고딕"/>
          <w:sz w:val="18"/>
          <w:szCs w:val="18"/>
        </w:rPr>
        <w:t>살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>
        <w:rPr>
          <w:rFonts w:ascii="맑은 고딕" w:eastAsia="맑은 고딕" w:hAnsi="맑은 고딕"/>
          <w:sz w:val="18"/>
          <w:szCs w:val="18"/>
        </w:rPr>
        <w:t>수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>
        <w:rPr>
          <w:rFonts w:ascii="맑은 고딕" w:eastAsia="맑은 고딕" w:hAnsi="맑은 고딕"/>
          <w:sz w:val="18"/>
          <w:szCs w:val="18"/>
        </w:rPr>
        <w:t>없게</w:t>
      </w:r>
      <w:r>
        <w:rPr>
          <w:rFonts w:ascii="맑은 고딕" w:eastAsia="맑은 고딕" w:hAnsi="맑은 고딕"/>
          <w:sz w:val="18"/>
          <w:szCs w:val="18"/>
        </w:rPr>
        <w:t xml:space="preserve"> </w:t>
      </w:r>
      <w:r>
        <w:rPr>
          <w:rFonts w:ascii="맑은 고딕" w:eastAsia="맑은 고딕" w:hAnsi="맑은 고딕"/>
          <w:sz w:val="18"/>
          <w:szCs w:val="18"/>
        </w:rPr>
        <w:t>된다</w:t>
      </w:r>
      <w:r>
        <w:rPr>
          <w:rFonts w:ascii="맑은 고딕" w:eastAsia="맑은 고딕" w:hAnsi="맑은 고딕"/>
          <w:sz w:val="18"/>
          <w:szCs w:val="18"/>
        </w:rPr>
        <w:t>.</w:t>
      </w:r>
      <w:r>
        <w:rPr>
          <w:rStyle w:val="a3"/>
          <w:rFonts w:ascii="맑은 고딕" w:eastAsia="맑은 고딕" w:hAnsi="맑은 고딕" w:hint="eastAsia"/>
          <w:sz w:val="18"/>
          <w:szCs w:val="18"/>
          <w:shd w:val="clear" w:color="auto" w:fill="FFFFFF"/>
        </w:rPr>
        <w:footnoteReference w:id="29"/>
      </w:r>
    </w:p>
    <w:p>
      <w:pPr>
        <w:spacing w:after="0" w:line="240" w:lineRule="auto"/>
        <w:rPr>
          <w:rFonts w:ascii="함초롬바탕" w:eastAsia="함초롬바탕" w:hAnsi="함초롬바탕"/>
          <w:szCs w:val="20"/>
          <w:shd w:val="clear" w:color="auto" w:fill="FFFFFF"/>
        </w:rPr>
      </w:pPr>
    </w:p>
    <w:p>
      <w:pPr>
        <w:spacing w:after="0" w:line="240" w:lineRule="auto"/>
        <w:rPr>
          <w:rFonts w:ascii="맑은 고딕" w:eastAsia="맑은 고딕" w:hAnsi="맑은 고딕"/>
          <w:szCs w:val="20"/>
          <w:shd w:val="clear" w:color="auto" w:fill="FFFFFF"/>
        </w:rPr>
      </w:pPr>
      <w:r>
        <w:rPr>
          <w:rFonts w:ascii="함초롬바탕" w:eastAsia="함초롬바탕" w:hAnsi="함초롬바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즉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공자는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개인이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맡은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정해진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위치에서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사랑을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실천하며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역할을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다하는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인을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실천하는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것이라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것이다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.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이러한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공자의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사상은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동양에서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국가의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정치체계로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유교를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도입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하였을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중요한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사상적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체계로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작용하였다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.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인이라는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덕목의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실천이라는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명목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하에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엄격한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위계질서의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도입으로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권위를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존중하고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서열을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중시하게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됨으로써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체계적인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집단주의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국가를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형성하게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하는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배경이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것이라고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이러한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상황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속에서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현재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한국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사회가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수직적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집단주의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문화를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보이는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정치이념으로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유교를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내세운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조선왕조가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지난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500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여년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동안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지속되어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왔다는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생각해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보면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그리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이상한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현상은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아니다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.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조선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초기의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유교사상에서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가장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중시된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왕도정치사상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이었다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.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왕도정치란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유교로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고양된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국왕과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신하들이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유교정치를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정치체제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하에서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유교적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민본사상에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근거한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덕치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인정을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베풀고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유교윤리가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양반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사대부뿐만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아니라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민중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모두에게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생활화된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정치를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말한다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Style w:val="a3"/>
          <w:rFonts w:ascii="맑은 고딕" w:eastAsia="맑은 고딕" w:hAnsi="맑은 고딕" w:hint="eastAsia"/>
          <w:szCs w:val="20"/>
          <w:shd w:val="clear" w:color="auto" w:fill="FFFFFF"/>
        </w:rPr>
        <w:footnoteReference w:id="30"/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유교적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사상이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대중적으로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많은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영향을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끼쳤는데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오늘날까지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이어져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한국인들의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가정생활과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교육의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곳곳에서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유교적인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규범에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영향을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받는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모습을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발견하기는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어렵지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않다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.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유교는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현대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한국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사회에서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문화적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전통이자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국민들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대다수가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의식적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또는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무의식적으로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따르는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삶의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규범으로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아직까지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영향력을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유지하고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Style w:val="a3"/>
          <w:rFonts w:ascii="맑은 고딕" w:eastAsia="맑은 고딕" w:hAnsi="맑은 고딕" w:hint="eastAsia"/>
          <w:szCs w:val="20"/>
          <w:shd w:val="clear" w:color="auto" w:fill="FFFFFF"/>
        </w:rPr>
        <w:footnoteReference w:id="31"/>
      </w:r>
    </w:p>
    <w:p>
      <w:pPr>
        <w:spacing w:after="0" w:line="240" w:lineRule="auto"/>
        <w:rPr>
          <w:rFonts w:ascii="맑은 고딕" w:eastAsia="맑은 고딕" w:hAnsi="맑은 고딕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szCs w:val="20"/>
          <w:shd w:val="clear" w:color="auto" w:fill="FFFFFF"/>
        </w:rPr>
        <w:t>반면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경우에는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한국과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달리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일상생활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속에서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유교적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관습보다는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토착종교인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신도의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영향이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많이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나타난다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.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신도의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(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神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)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모시는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종교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시설인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신사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(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神社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)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에서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모습을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찾아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.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문부과학성의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자료에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의하면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전역에는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약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85,000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신사가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미등록된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작은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신사를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포함하면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전역에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100,000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이상의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신사가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  <w:r>
        <w:rPr>
          <w:rStyle w:val="a3"/>
          <w:rFonts w:ascii="맑은 고딕" w:eastAsia="맑은 고딕" w:hAnsi="맑은 고딕" w:hint="eastAsia"/>
          <w:szCs w:val="20"/>
          <w:shd w:val="clear" w:color="auto" w:fill="FFFFFF"/>
        </w:rPr>
        <w:footnoteReference w:id="32"/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2021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기준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전국의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편의점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56,884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곳</w:t>
      </w:r>
      <w:r>
        <w:rPr>
          <w:rStyle w:val="a3"/>
          <w:rFonts w:ascii="맑은 고딕" w:eastAsia="맑은 고딕" w:hAnsi="맑은 고딕" w:hint="eastAsia"/>
          <w:szCs w:val="20"/>
          <w:shd w:val="clear" w:color="auto" w:fill="FFFFFF"/>
        </w:rPr>
        <w:footnoteReference w:id="33"/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약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2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배가량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많은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수치이다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.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그만큼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일본인들의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생활에는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신도의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영향력이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높게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나타나는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모습을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있는데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그들은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기념일이나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결혼식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혹은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무병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장수나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합격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기원과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같은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개인의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소원을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빌기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위해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신사를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찾아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참배한다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.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그렇지만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일본인들에게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종교가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무엇이냐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물었을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그들은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딱히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종교를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갖고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않다고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대답할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것이다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.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이것은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한국과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마찬가지로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일본인들도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신도를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종교라기보다는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일본인다움을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규정하는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생활관습으로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받아들이고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것이다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. </w:t>
      </w:r>
    </w:p>
    <w:p>
      <w:pPr>
        <w:spacing w:after="0" w:line="240" w:lineRule="auto"/>
        <w:rPr>
          <w:rFonts w:ascii="맑은 고딕" w:eastAsia="맑은 고딕" w:hAnsi="맑은 고딕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앞서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논문에서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종교가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인간의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문화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및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행동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양식에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큰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영향을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끼친다고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밝혔는데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통해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짐작해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보면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유교보다는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신도의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영향을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많이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받아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개인주의적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경향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나타난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것으로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생각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.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그렇다면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신도와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개인주의적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가치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간에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어떠한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상관관계가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것인지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알아보도록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하자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주자학이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중세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한반도를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통해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전래되기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전까지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일본에서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유교는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종교의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의미로서는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배척되었고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단순히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학문과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대륙문화를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수용하는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수단으로서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선별적으로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수용되어졌다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.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그것은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일본에서는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기존의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통치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종교체제인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신도를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바탕으로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하는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천황체제가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존재하였고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이로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인해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고대로부터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내려져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온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신앙체계에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유교적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사상을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도입할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필요성이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낮았다고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생각해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있다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.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그렇게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일본에서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학문으로써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기능하던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유교는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도쿠가와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시대에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본격적으로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도입되어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막부의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정치체제로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기능하게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되었다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.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그러나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동시대의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조선에서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유교가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통치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체제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및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백성의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생활양식에까지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영향을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끼친것과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달리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일본에서는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유교를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선별적으로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도입하였다</w:t>
      </w:r>
      <w:r>
        <w:rPr>
          <w:rFonts w:ascii="맑은 고딕" w:eastAsia="맑은 고딕" w:hAnsi="맑은 고딕" w:hint="eastAsia"/>
          <w:szCs w:val="20"/>
          <w:shd w:val="clear" w:color="auto" w:fill="FFFFFF"/>
        </w:rPr>
        <w:t>.</w:t>
      </w:r>
    </w:p>
    <w:p>
      <w:pPr>
        <w:spacing w:after="0" w:line="240" w:lineRule="auto"/>
        <w:rPr>
          <w:rFonts w:ascii="맑은 고딕" w:eastAsia="맑은 고딕" w:hAnsi="맑은 고딕"/>
          <w:szCs w:val="20"/>
          <w:shd w:val="clear" w:color="auto" w:fill="FFFFFF"/>
        </w:rPr>
      </w:pPr>
    </w:p>
    <w:p>
      <w:pPr>
        <w:spacing w:after="0"/>
        <w:rPr>
          <w:rFonts w:ascii="함초롬바탕" w:eastAsia="함초롬바탕" w:hAnsi="함초롬바탕" w:cs="Roboto"/>
          <w:sz w:val="18"/>
          <w:szCs w:val="18"/>
        </w:rPr>
      </w:pPr>
      <w:r>
        <w:rPr>
          <w:rFonts w:ascii="함초롬바탕" w:eastAsia="함초롬바탕" w:hAnsi="함초롬바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중국으로부터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주자학을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도입한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조선의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경우에는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불교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중심의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고려왕조와는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다른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종교적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이념이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필요하였고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그것을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주자학에서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추구하여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국가의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정통성과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지배체제의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이데올로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기로서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삼은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것이었다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.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그러나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일본의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경우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도쿠가와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막부의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당면과제는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sz w:val="18"/>
          <w:szCs w:val="18"/>
          <w:shd w:val="clear" w:color="auto" w:fill="FFFFFF"/>
        </w:rPr>
        <w:t>종교</w:t>
      </w:r>
      <w:r>
        <w:rPr>
          <w:rFonts w:ascii="맑은 고딕" w:eastAsia="맑은 고딕" w:hAnsi="맑은 고딕" w:cs="Roboto"/>
          <w:sz w:val="18"/>
          <w:szCs w:val="18"/>
        </w:rPr>
        <w:t>・</w:t>
      </w:r>
      <w:r>
        <w:rPr>
          <w:rFonts w:ascii="맑은 고딕" w:eastAsia="맑은 고딕" w:hAnsi="맑은 고딕" w:cs="Roboto"/>
          <w:sz w:val="18"/>
          <w:szCs w:val="18"/>
        </w:rPr>
        <w:t>신앙체계는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혈연적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카리스마를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대대로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이어온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천황이란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존재가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있었기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때문에</w:t>
      </w:r>
      <w:r>
        <w:rPr>
          <w:rFonts w:ascii="맑은 고딕" w:eastAsia="맑은 고딕" w:hAnsi="맑은 고딕" w:cs="Roboto"/>
          <w:sz w:val="18"/>
          <w:szCs w:val="18"/>
        </w:rPr>
        <w:t xml:space="preserve">, </w:t>
      </w:r>
      <w:r>
        <w:rPr>
          <w:rFonts w:ascii="맑은 고딕" w:eastAsia="맑은 고딕" w:hAnsi="맑은 고딕" w:cs="Roboto"/>
          <w:sz w:val="18"/>
          <w:szCs w:val="18"/>
        </w:rPr>
        <w:t>새로운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정치적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질서의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확립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즉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무사계급</w:t>
      </w:r>
      <w:r>
        <w:rPr>
          <w:rFonts w:ascii="맑은 고딕" w:eastAsia="맑은 고딕" w:hAnsi="맑은 고딕" w:cs="Roboto"/>
          <w:sz w:val="18"/>
          <w:szCs w:val="18"/>
        </w:rPr>
        <w:t>을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총괄적으로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통제하는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원리만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필요한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것이었을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뿐이었다</w:t>
      </w:r>
      <w:r>
        <w:rPr>
          <w:rFonts w:ascii="맑은 고딕" w:eastAsia="맑은 고딕" w:hAnsi="맑은 고딕" w:cs="Roboto"/>
          <w:sz w:val="18"/>
          <w:szCs w:val="18"/>
        </w:rPr>
        <w:t>.</w:t>
      </w:r>
      <w:r>
        <w:rPr>
          <w:rStyle w:val="a3"/>
          <w:rFonts w:ascii="맑은 고딕" w:eastAsia="맑은 고딕" w:hAnsi="맑은 고딕" w:cs="Roboto" w:hint="eastAsia"/>
          <w:sz w:val="18"/>
          <w:szCs w:val="18"/>
        </w:rPr>
        <w:footnoteReference w:id="34"/>
      </w:r>
    </w:p>
    <w:p>
      <w:pPr>
        <w:spacing w:after="0"/>
        <w:rPr>
          <w:rFonts w:ascii="함초롬바탕" w:eastAsia="함초롬바탕" w:hAnsi="함초롬바탕" w:cs="Roboto"/>
          <w:sz w:val="18"/>
          <w:szCs w:val="18"/>
        </w:rPr>
      </w:pPr>
    </w:p>
    <w:p>
      <w:pPr>
        <w:spacing w:after="0"/>
        <w:rPr>
          <w:rFonts w:ascii="맑은 고딕" w:eastAsia="맑은 고딕" w:hAnsi="맑은 고딕" w:cs="Roboto"/>
          <w:szCs w:val="20"/>
        </w:rPr>
      </w:pP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이는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일본에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유교</w:t>
      </w:r>
      <w:r>
        <w:rPr>
          <w:rFonts w:ascii="맑은 고딕" w:eastAsia="맑은 고딕" w:hAnsi="맑은 고딕" w:cs="Roboto" w:hint="eastAsia"/>
          <w:szCs w:val="20"/>
        </w:rPr>
        <w:t xml:space="preserve">, </w:t>
      </w:r>
      <w:r>
        <w:rPr>
          <w:rFonts w:ascii="맑은 고딕" w:eastAsia="맑은 고딕" w:hAnsi="맑은 고딕" w:cs="Roboto" w:hint="eastAsia"/>
          <w:szCs w:val="20"/>
        </w:rPr>
        <w:t>즉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주자학이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도입되었지만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여전히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대중적인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신앙체계로서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신도가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기능하고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있었다는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것을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의미한다</w:t>
      </w:r>
      <w:r>
        <w:rPr>
          <w:rFonts w:ascii="맑은 고딕" w:eastAsia="맑은 고딕" w:hAnsi="맑은 고딕" w:cs="Roboto" w:hint="eastAsia"/>
          <w:szCs w:val="20"/>
        </w:rPr>
        <w:t xml:space="preserve">. </w:t>
      </w:r>
      <w:r>
        <w:rPr>
          <w:rFonts w:ascii="맑은 고딕" w:eastAsia="맑은 고딕" w:hAnsi="맑은 고딕" w:cs="Roboto" w:hint="eastAsia"/>
          <w:szCs w:val="20"/>
        </w:rPr>
        <w:t>절대적인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위치를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확보한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천황체제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아래의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신도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신앙은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이후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일본에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전래된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유교</w:t>
      </w:r>
      <w:r>
        <w:rPr>
          <w:rFonts w:ascii="맑은 고딕" w:eastAsia="맑은 고딕" w:hAnsi="맑은 고딕" w:cs="Roboto" w:hint="eastAsia"/>
          <w:szCs w:val="20"/>
        </w:rPr>
        <w:t xml:space="preserve">, </w:t>
      </w:r>
      <w:r>
        <w:rPr>
          <w:rFonts w:ascii="맑은 고딕" w:eastAsia="맑은 고딕" w:hAnsi="맑은 고딕" w:cs="Roboto" w:hint="eastAsia"/>
          <w:szCs w:val="20"/>
        </w:rPr>
        <w:t>불교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등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여러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종교들의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습합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과정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속에서</w:t>
      </w:r>
      <w:r>
        <w:rPr>
          <w:rFonts w:ascii="맑은 고딕" w:eastAsia="맑은 고딕" w:hAnsi="맑은 고딕" w:cs="Roboto" w:hint="eastAsia"/>
          <w:szCs w:val="20"/>
        </w:rPr>
        <w:t xml:space="preserve"> '</w:t>
      </w:r>
      <w:r>
        <w:rPr>
          <w:rFonts w:ascii="맑은 고딕" w:eastAsia="맑은 고딕" w:hAnsi="맑은 고딕" w:cs="Roboto" w:hint="eastAsia"/>
          <w:szCs w:val="20"/>
        </w:rPr>
        <w:t>일본주의</w:t>
      </w:r>
      <w:r>
        <w:rPr>
          <w:rFonts w:ascii="맑은 고딕" w:eastAsia="맑은 고딕" w:hAnsi="맑은 고딕" w:cs="Roboto" w:hint="eastAsia"/>
          <w:szCs w:val="20"/>
        </w:rPr>
        <w:t xml:space="preserve">' </w:t>
      </w:r>
      <w:r>
        <w:rPr>
          <w:rFonts w:ascii="맑은 고딕" w:eastAsia="맑은 고딕" w:hAnsi="맑은 고딕" w:cs="Roboto" w:hint="eastAsia"/>
          <w:szCs w:val="20"/>
        </w:rPr>
        <w:t>사상의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탄생과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그로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인해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일본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고유의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정신을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추구하는</w:t>
      </w:r>
      <w:r>
        <w:rPr>
          <w:rFonts w:ascii="맑은 고딕" w:eastAsia="맑은 고딕" w:hAnsi="맑은 고딕" w:cs="Roboto" w:hint="eastAsia"/>
          <w:szCs w:val="20"/>
        </w:rPr>
        <w:t xml:space="preserve"> '</w:t>
      </w:r>
      <w:r>
        <w:rPr>
          <w:rFonts w:ascii="맑은 고딕" w:eastAsia="맑은 고딕" w:hAnsi="맑은 고딕" w:cs="Roboto" w:hint="eastAsia"/>
          <w:szCs w:val="20"/>
        </w:rPr>
        <w:t>국학</w:t>
      </w:r>
      <w:r>
        <w:rPr>
          <w:rFonts w:ascii="맑은 고딕" w:eastAsia="맑은 고딕" w:hAnsi="맑은 고딕" w:cs="Roboto" w:hint="eastAsia"/>
          <w:szCs w:val="20"/>
        </w:rPr>
        <w:t>'</w:t>
      </w:r>
      <w:r>
        <w:rPr>
          <w:rFonts w:ascii="맑은 고딕" w:eastAsia="맑은 고딕" w:hAnsi="맑은 고딕" w:cs="Roboto" w:hint="eastAsia"/>
          <w:szCs w:val="20"/>
        </w:rPr>
        <w:t>이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탄생하게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되는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흐름에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기여하게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된다</w:t>
      </w:r>
      <w:r>
        <w:rPr>
          <w:rFonts w:ascii="맑은 고딕" w:eastAsia="맑은 고딕" w:hAnsi="맑은 고딕" w:cs="Roboto" w:hint="eastAsia"/>
          <w:szCs w:val="20"/>
        </w:rPr>
        <w:t>.</w:t>
      </w:r>
    </w:p>
    <w:p>
      <w:pPr>
        <w:spacing w:after="0"/>
        <w:rPr>
          <w:rFonts w:ascii="맑은 고딕" w:eastAsia="맑은 고딕" w:hAnsi="맑은 고딕" w:cs="NanumGothic"/>
          <w:szCs w:val="20"/>
        </w:rPr>
      </w:pPr>
      <w:r>
        <w:rPr>
          <w:rFonts w:ascii="맑은 고딕" w:eastAsia="맑은 고딕" w:hAnsi="맑은 고딕" w:cs="Roboto" w:hint="eastAsia"/>
          <w:szCs w:val="20"/>
        </w:rPr>
        <w:t xml:space="preserve"> 18</w:t>
      </w:r>
      <w:r>
        <w:rPr>
          <w:rFonts w:ascii="맑은 고딕" w:eastAsia="맑은 고딕" w:hAnsi="맑은 고딕" w:cs="Roboto" w:hint="eastAsia"/>
          <w:szCs w:val="20"/>
        </w:rPr>
        <w:t>세기에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이르러</w:t>
      </w:r>
      <w:r>
        <w:rPr>
          <w:rFonts w:ascii="맑은 고딕" w:eastAsia="맑은 고딕" w:hAnsi="맑은 고딕" w:cs="Roboto" w:hint="eastAsia"/>
          <w:szCs w:val="20"/>
        </w:rPr>
        <w:t xml:space="preserve">, </w:t>
      </w:r>
      <w:r>
        <w:rPr>
          <w:rFonts w:ascii="맑은 고딕" w:eastAsia="맑은 고딕" w:hAnsi="맑은 고딕" w:cs="Roboto" w:hint="eastAsia"/>
          <w:szCs w:val="20"/>
        </w:rPr>
        <w:t>일본의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학자들은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기존의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중국과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조선으로부터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전래된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유교</w:t>
      </w:r>
      <w:r>
        <w:rPr>
          <w:rFonts w:ascii="맑은 고딕" w:eastAsia="맑은 고딕" w:hAnsi="맑은 고딕" w:cs="Roboto" w:hint="eastAsia"/>
          <w:szCs w:val="20"/>
        </w:rPr>
        <w:t xml:space="preserve">, </w:t>
      </w:r>
      <w:r>
        <w:rPr>
          <w:rFonts w:ascii="맑은 고딕" w:eastAsia="맑은 고딕" w:hAnsi="맑은 고딕" w:cs="Roboto" w:hint="eastAsia"/>
          <w:szCs w:val="20"/>
        </w:rPr>
        <w:t>즉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성리학적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사상에서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벗어난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'</w:t>
      </w:r>
      <w:r>
        <w:rPr>
          <w:rFonts w:ascii="맑은 고딕" w:eastAsia="맑은 고딕" w:hAnsi="맑은 고딕" w:cs="Roboto" w:hint="eastAsia"/>
          <w:szCs w:val="20"/>
        </w:rPr>
        <w:t>일본다움</w:t>
      </w:r>
      <w:r>
        <w:rPr>
          <w:rFonts w:ascii="맑은 고딕" w:eastAsia="맑은 고딕" w:hAnsi="맑은 고딕" w:cs="Roboto" w:hint="eastAsia"/>
          <w:szCs w:val="20"/>
        </w:rPr>
        <w:t>'</w:t>
      </w:r>
      <w:r>
        <w:rPr>
          <w:rFonts w:ascii="맑은 고딕" w:eastAsia="맑은 고딕" w:hAnsi="맑은 고딕" w:cs="Roboto" w:hint="eastAsia"/>
          <w:szCs w:val="20"/>
        </w:rPr>
        <w:t>을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찾고자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했다</w:t>
      </w:r>
      <w:r>
        <w:rPr>
          <w:rFonts w:ascii="맑은 고딕" w:eastAsia="맑은 고딕" w:hAnsi="맑은 고딕" w:cs="Roboto" w:hint="eastAsia"/>
          <w:szCs w:val="20"/>
        </w:rPr>
        <w:t xml:space="preserve">. </w:t>
      </w:r>
      <w:r>
        <w:rPr>
          <w:rFonts w:ascii="맑은 고딕" w:eastAsia="맑은 고딕" w:hAnsi="맑은 고딕" w:cs="Roboto" w:hint="eastAsia"/>
          <w:szCs w:val="20"/>
        </w:rPr>
        <w:t>그들은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일본만의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새로운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인간관을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형성하고자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그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답을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일본의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Roboto" w:hint="eastAsia"/>
          <w:szCs w:val="20"/>
        </w:rPr>
        <w:t>고전인</w:t>
      </w:r>
      <w:r>
        <w:rPr>
          <w:rFonts w:ascii="맑은 고딕" w:eastAsia="맑은 고딕" w:hAnsi="맑은 고딕" w:cs="Roboto" w:hint="eastAsia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『고</w:t>
      </w:r>
      <w:r>
        <w:rPr>
          <w:rFonts w:ascii="맑은 고딕" w:eastAsia="맑은 고딕" w:hAnsi="맑은 고딕" w:cs="NanumGothic"/>
          <w:szCs w:val="20"/>
        </w:rPr>
        <w:t>사기</w:t>
      </w:r>
      <w:r>
        <w:rPr>
          <w:rFonts w:ascii="맑은 고딕" w:eastAsia="맑은 고딕" w:hAnsi="맑은 고딕" w:cs="NanumGothic"/>
          <w:szCs w:val="20"/>
        </w:rPr>
        <w:t>(</w:t>
      </w:r>
      <w:r>
        <w:rPr>
          <w:rFonts w:ascii="맑은 고딕" w:eastAsia="맑은 고딕" w:hAnsi="맑은 고딕" w:cs="NanumGothic"/>
          <w:szCs w:val="20"/>
        </w:rPr>
        <w:t>古事記</w:t>
      </w:r>
      <w:r>
        <w:rPr>
          <w:rFonts w:ascii="맑은 고딕" w:eastAsia="맑은 고딕" w:hAnsi="맑은 고딕" w:cs="NanumGothic"/>
          <w:szCs w:val="20"/>
        </w:rPr>
        <w:t>)</w:t>
      </w:r>
      <w:r>
        <w:rPr>
          <w:rFonts w:ascii="맑은 고딕" w:eastAsia="맑은 고딕" w:hAnsi="맑은 고딕" w:cs="NanumGothic"/>
          <w:szCs w:val="20"/>
        </w:rPr>
        <w:t>』</w:t>
      </w:r>
      <w:r>
        <w:rPr>
          <w:rFonts w:ascii="맑은 고딕" w:eastAsia="맑은 고딕" w:hAnsi="맑은 고딕" w:cs="NanumGothic"/>
          <w:szCs w:val="20"/>
        </w:rPr>
        <w:t xml:space="preserve">, </w:t>
      </w:r>
      <w:r>
        <w:rPr>
          <w:rFonts w:ascii="맑은 고딕" w:eastAsia="맑은 고딕" w:hAnsi="맑은 고딕" w:cs="NanumGothic"/>
          <w:szCs w:val="20"/>
        </w:rPr>
        <w:t>『</w:t>
      </w:r>
      <w:r>
        <w:rPr>
          <w:rFonts w:ascii="맑은 고딕" w:eastAsia="맑은 고딕" w:hAnsi="맑은 고딕" w:cs="NanumGothic"/>
          <w:szCs w:val="20"/>
        </w:rPr>
        <w:t>일본서기</w:t>
      </w:r>
      <w:r>
        <w:rPr>
          <w:rFonts w:ascii="맑은 고딕" w:eastAsia="맑은 고딕" w:hAnsi="맑은 고딕" w:cs="NanumGothic"/>
          <w:szCs w:val="20"/>
        </w:rPr>
        <w:t>(</w:t>
      </w:r>
      <w:r>
        <w:rPr>
          <w:rFonts w:ascii="맑은 고딕" w:eastAsia="맑은 고딕" w:hAnsi="맑은 고딕" w:cs="NanumGothic"/>
          <w:szCs w:val="20"/>
        </w:rPr>
        <w:t>日本書紀</w:t>
      </w:r>
      <w:r>
        <w:rPr>
          <w:rFonts w:ascii="맑은 고딕" w:eastAsia="맑은 고딕" w:hAnsi="맑은 고딕" w:cs="NanumGothic"/>
          <w:szCs w:val="20"/>
        </w:rPr>
        <w:t>)</w:t>
      </w:r>
      <w:r>
        <w:rPr>
          <w:rFonts w:ascii="맑은 고딕" w:eastAsia="맑은 고딕" w:hAnsi="맑은 고딕" w:cs="NanumGothic"/>
          <w:szCs w:val="20"/>
        </w:rPr>
        <w:t>』</w:t>
      </w:r>
      <w:r>
        <w:rPr>
          <w:rFonts w:ascii="맑은 고딕" w:eastAsia="맑은 고딕" w:hAnsi="맑은 고딕" w:cs="NanumGothic"/>
          <w:szCs w:val="20"/>
        </w:rPr>
        <w:t xml:space="preserve">, </w:t>
      </w:r>
      <w:r>
        <w:rPr>
          <w:rFonts w:ascii="맑은 고딕" w:eastAsia="맑은 고딕" w:hAnsi="맑은 고딕" w:cs="NanumGothic"/>
          <w:szCs w:val="20"/>
        </w:rPr>
        <w:t>『</w:t>
      </w:r>
      <w:r>
        <w:rPr>
          <w:rFonts w:ascii="맑은 고딕" w:eastAsia="맑은 고딕" w:hAnsi="맑은 고딕" w:cs="NanumGothic"/>
          <w:szCs w:val="20"/>
        </w:rPr>
        <w:t>만엽집</w:t>
      </w:r>
      <w:r>
        <w:rPr>
          <w:rFonts w:ascii="맑은 고딕" w:eastAsia="맑은 고딕" w:hAnsi="맑은 고딕" w:cs="NanumGothic"/>
          <w:szCs w:val="20"/>
        </w:rPr>
        <w:t>(</w:t>
      </w:r>
      <w:r>
        <w:rPr>
          <w:rFonts w:ascii="맑은 고딕" w:eastAsia="맑은 고딕" w:hAnsi="맑은 고딕" w:cs="NanumGothic"/>
          <w:szCs w:val="20"/>
        </w:rPr>
        <w:t>萬葉集</w:t>
      </w:r>
      <w:r>
        <w:rPr>
          <w:rFonts w:ascii="맑은 고딕" w:eastAsia="맑은 고딕" w:hAnsi="맑은 고딕" w:cs="NanumGothic"/>
          <w:szCs w:val="20"/>
        </w:rPr>
        <w:t>)</w:t>
      </w:r>
      <w:r>
        <w:rPr>
          <w:rFonts w:ascii="맑은 고딕" w:eastAsia="맑은 고딕" w:hAnsi="맑은 고딕" w:cs="NanumGothic"/>
          <w:szCs w:val="20"/>
        </w:rPr>
        <w:t>』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등에서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찾았다</w:t>
      </w:r>
      <w:r>
        <w:rPr>
          <w:rFonts w:ascii="맑은 고딕" w:eastAsia="맑은 고딕" w:hAnsi="맑은 고딕" w:cs="NanumGothic"/>
          <w:szCs w:val="20"/>
        </w:rPr>
        <w:t>.</w:t>
      </w:r>
      <w:r>
        <w:rPr>
          <w:rStyle w:val="a3"/>
          <w:rFonts w:ascii="맑은 고딕" w:eastAsia="맑은 고딕" w:hAnsi="맑은 고딕" w:cs="NanumGothic"/>
          <w:szCs w:val="20"/>
        </w:rPr>
        <w:footnoteReference w:id="35"/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당연하게도</w:t>
      </w:r>
      <w:r>
        <w:rPr>
          <w:rFonts w:ascii="맑은 고딕" w:eastAsia="맑은 고딕" w:hAnsi="맑은 고딕" w:cs="NanumGothic"/>
          <w:szCs w:val="20"/>
        </w:rPr>
        <w:t xml:space="preserve">, </w:t>
      </w:r>
      <w:r>
        <w:rPr>
          <w:rFonts w:ascii="맑은 고딕" w:eastAsia="맑은 고딕" w:hAnsi="맑은 고딕" w:cs="NanumGothic"/>
          <w:szCs w:val="20"/>
        </w:rPr>
        <w:t>이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고전들은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일본의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천황체제의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근간이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되는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일본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신화와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관련된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내용들이었다</w:t>
      </w:r>
      <w:r>
        <w:rPr>
          <w:rFonts w:ascii="맑은 고딕" w:eastAsia="맑은 고딕" w:hAnsi="맑은 고딕" w:cs="NanumGothic"/>
          <w:szCs w:val="20"/>
        </w:rPr>
        <w:t xml:space="preserve">. </w:t>
      </w:r>
      <w:r>
        <w:rPr>
          <w:rFonts w:ascii="맑은 고딕" w:eastAsia="맑은 고딕" w:hAnsi="맑은 고딕" w:cs="NanumGothic"/>
          <w:szCs w:val="20"/>
        </w:rPr>
        <w:t>이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내용에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담긴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신도적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사상을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일본인의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가치관으로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규정함으로서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가장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일본적인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학문인</w:t>
      </w:r>
      <w:r>
        <w:rPr>
          <w:rFonts w:ascii="맑은 고딕" w:eastAsia="맑은 고딕" w:hAnsi="맑은 고딕" w:cs="NanumGothic"/>
          <w:szCs w:val="20"/>
        </w:rPr>
        <w:t xml:space="preserve"> '</w:t>
      </w:r>
      <w:r>
        <w:rPr>
          <w:rFonts w:ascii="맑은 고딕" w:eastAsia="맑은 고딕" w:hAnsi="맑은 고딕" w:cs="NanumGothic"/>
          <w:szCs w:val="20"/>
        </w:rPr>
        <w:t>국학</w:t>
      </w:r>
      <w:r>
        <w:rPr>
          <w:rFonts w:ascii="맑은 고딕" w:eastAsia="맑은 고딕" w:hAnsi="맑은 고딕" w:cs="NanumGothic"/>
          <w:szCs w:val="20"/>
        </w:rPr>
        <w:t>'</w:t>
      </w:r>
      <w:r>
        <w:rPr>
          <w:rFonts w:ascii="맑은 고딕" w:eastAsia="맑은 고딕" w:hAnsi="맑은 고딕" w:cs="NanumGothic"/>
          <w:szCs w:val="20"/>
        </w:rPr>
        <w:t>이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탄생하게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된다</w:t>
      </w:r>
      <w:r>
        <w:rPr>
          <w:rFonts w:ascii="맑은 고딕" w:eastAsia="맑은 고딕" w:hAnsi="맑은 고딕" w:cs="NanumGothic"/>
          <w:szCs w:val="20"/>
        </w:rPr>
        <w:t>.</w:t>
      </w:r>
    </w:p>
    <w:p>
      <w:pPr>
        <w:spacing w:after="0"/>
        <w:rPr>
          <w:rFonts w:ascii="맑은 고딕" w:eastAsia="맑은 고딕" w:hAnsi="맑은 고딕" w:cs="NanumGothic"/>
          <w:szCs w:val="20"/>
        </w:rPr>
      </w:pP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대표적인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일본의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국학자인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모토오리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노리나가</w:t>
      </w:r>
      <w:r>
        <w:rPr>
          <w:rFonts w:ascii="맑은 고딕" w:eastAsia="맑은 고딕" w:hAnsi="맑은 고딕" w:cs="NanumGothic"/>
          <w:szCs w:val="20"/>
        </w:rPr>
        <w:t>(</w:t>
      </w:r>
      <w:r>
        <w:rPr>
          <w:rFonts w:ascii="맑은 고딕" w:eastAsia="맑은 고딕" w:hAnsi="맑은 고딕" w:cs="NanumGothic"/>
          <w:szCs w:val="24"/>
        </w:rPr>
        <w:t>本居宣長</w:t>
      </w:r>
      <w:r>
        <w:rPr>
          <w:rFonts w:ascii="맑은 고딕" w:eastAsia="맑은 고딕" w:hAnsi="맑은 고딕" w:cs="NanumGothic"/>
          <w:szCs w:val="24"/>
        </w:rPr>
        <w:t>)</w:t>
      </w:r>
      <w:r>
        <w:rPr>
          <w:rFonts w:ascii="맑은 고딕" w:eastAsia="맑은 고딕" w:hAnsi="맑은 고딕" w:cs="NanumGothic"/>
          <w:szCs w:val="24"/>
        </w:rPr>
        <w:t>의</w:t>
      </w:r>
      <w:r>
        <w:rPr>
          <w:rFonts w:ascii="맑은 고딕" w:eastAsia="맑은 고딕" w:hAnsi="맑은 고딕" w:cs="NanumGothic"/>
          <w:szCs w:val="24"/>
        </w:rPr>
        <w:t xml:space="preserve"> </w:t>
      </w:r>
      <w:r>
        <w:rPr>
          <w:rFonts w:ascii="맑은 고딕" w:eastAsia="맑은 고딕" w:hAnsi="맑은 고딕" w:cs="NanumGothic"/>
          <w:szCs w:val="24"/>
        </w:rPr>
        <w:t>사상을</w:t>
      </w:r>
      <w:r>
        <w:rPr>
          <w:rFonts w:ascii="맑은 고딕" w:eastAsia="맑은 고딕" w:hAnsi="맑은 고딕" w:cs="NanumGothic"/>
          <w:szCs w:val="24"/>
        </w:rPr>
        <w:t xml:space="preserve"> </w:t>
      </w:r>
      <w:r>
        <w:rPr>
          <w:rFonts w:ascii="맑은 고딕" w:eastAsia="맑은 고딕" w:hAnsi="맑은 고딕" w:cs="NanumGothic"/>
          <w:szCs w:val="24"/>
        </w:rPr>
        <w:t>살펴</w:t>
      </w:r>
      <w:r>
        <w:rPr>
          <w:rFonts w:ascii="맑은 고딕" w:eastAsia="맑은 고딕" w:hAnsi="맑은 고딕" w:cs="NanumGothic"/>
          <w:szCs w:val="24"/>
        </w:rPr>
        <w:t xml:space="preserve"> </w:t>
      </w:r>
      <w:r>
        <w:rPr>
          <w:rFonts w:ascii="맑은 고딕" w:eastAsia="맑은 고딕" w:hAnsi="맑은 고딕" w:cs="NanumGothic"/>
          <w:szCs w:val="24"/>
        </w:rPr>
        <w:t>보자</w:t>
      </w:r>
      <w:r>
        <w:rPr>
          <w:rFonts w:ascii="맑은 고딕" w:eastAsia="맑은 고딕" w:hAnsi="맑은 고딕" w:cs="NanumGothic"/>
          <w:szCs w:val="24"/>
        </w:rPr>
        <w:t xml:space="preserve">. </w:t>
      </w:r>
      <w:r>
        <w:rPr>
          <w:rFonts w:ascii="맑은 고딕" w:eastAsia="맑은 고딕" w:hAnsi="맑은 고딕" w:cs="NanumGothic"/>
          <w:szCs w:val="24"/>
        </w:rPr>
        <w:t>그는</w:t>
      </w:r>
      <w:r>
        <w:rPr>
          <w:rFonts w:ascii="맑은 고딕" w:eastAsia="맑은 고딕" w:hAnsi="맑은 고딕" w:cs="NanumGothic"/>
          <w:szCs w:val="24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『고</w:t>
      </w:r>
      <w:r>
        <w:rPr>
          <w:rFonts w:ascii="맑은 고딕" w:eastAsia="맑은 고딕" w:hAnsi="맑은 고딕" w:cs="NanumGothic"/>
          <w:szCs w:val="20"/>
        </w:rPr>
        <w:t>사기</w:t>
      </w:r>
      <w:r>
        <w:rPr>
          <w:rFonts w:ascii="맑은 고딕" w:eastAsia="맑은 고딕" w:hAnsi="맑은 고딕" w:cs="NanumGothic"/>
          <w:szCs w:val="20"/>
        </w:rPr>
        <w:t>』</w:t>
      </w:r>
      <w:r>
        <w:rPr>
          <w:rFonts w:ascii="맑은 고딕" w:eastAsia="맑은 고딕" w:hAnsi="맑은 고딕" w:cs="NanumGothic"/>
          <w:szCs w:val="20"/>
        </w:rPr>
        <w:t>의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신화를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모두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역사적인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사실로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받아들이고</w:t>
      </w:r>
      <w:r>
        <w:rPr>
          <w:rFonts w:ascii="맑은 고딕" w:eastAsia="맑은 고딕" w:hAnsi="맑은 고딕" w:cs="NanumGothic"/>
          <w:szCs w:val="20"/>
        </w:rPr>
        <w:t xml:space="preserve">, </w:t>
      </w:r>
      <w:r>
        <w:rPr>
          <w:rFonts w:ascii="맑은 고딕" w:eastAsia="맑은 고딕" w:hAnsi="맑은 고딕" w:cs="NanumGothic"/>
          <w:szCs w:val="20"/>
        </w:rPr>
        <w:t>다음과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같이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신으로부터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이어지는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일본과의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관계를</w:t>
      </w:r>
      <w:r>
        <w:rPr>
          <w:rFonts w:ascii="맑은 고딕" w:eastAsia="맑은 고딕" w:hAnsi="맑은 고딕" w:cs="NanumGothic"/>
          <w:szCs w:val="20"/>
        </w:rPr>
        <w:t xml:space="preserve"> </w:t>
      </w:r>
      <w:r>
        <w:rPr>
          <w:rFonts w:ascii="맑은 고딕" w:eastAsia="맑은 고딕" w:hAnsi="맑은 고딕" w:cs="NanumGothic"/>
          <w:szCs w:val="20"/>
        </w:rPr>
        <w:t>규정하였다</w:t>
      </w:r>
      <w:r>
        <w:rPr>
          <w:rFonts w:ascii="맑은 고딕" w:eastAsia="맑은 고딕" w:hAnsi="맑은 고딕" w:cs="NanumGothic"/>
          <w:szCs w:val="20"/>
        </w:rPr>
        <w:t>.</w:t>
      </w:r>
    </w:p>
    <w:p>
      <w:pPr>
        <w:spacing w:after="0"/>
        <w:rPr>
          <w:rFonts w:ascii="맑은 고딕" w:eastAsia="맑은 고딕" w:hAnsi="맑은 고딕" w:cs="NanumGothic"/>
          <w:szCs w:val="20"/>
        </w:rPr>
      </w:pPr>
    </w:p>
    <w:p>
      <w:pPr>
        <w:jc w:val="center"/>
        <w:spacing w:after="0"/>
        <w:rPr>
          <w:rFonts w:ascii="맑은 고딕" w:eastAsia="맑은 고딕" w:hAnsi="맑은 고딕" w:cs="NanumGothic"/>
          <w:sz w:val="18"/>
          <w:szCs w:val="18"/>
        </w:rPr>
      </w:pPr>
      <w:r>
        <w:rPr>
          <w:rFonts w:ascii="맑은 고딕" w:eastAsia="맑은 고딕" w:hAnsi="맑은 고딕" w:cs="NanumGothic" w:hint="eastAsia"/>
          <w:sz w:val="18"/>
          <w:szCs w:val="18"/>
        </w:rPr>
        <w:t>&lt;</w:t>
      </w:r>
      <w:r>
        <w:rPr>
          <w:rFonts w:ascii="맑은 고딕" w:eastAsia="맑은 고딕" w:hAnsi="맑은 고딕" w:cs="NanumGothic" w:hint="eastAsia"/>
          <w:sz w:val="18"/>
          <w:szCs w:val="18"/>
        </w:rPr>
        <w:t>그림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4&gt; </w:t>
      </w:r>
      <w:r>
        <w:rPr>
          <w:rFonts w:ascii="맑은 고딕" w:eastAsia="맑은 고딕" w:hAnsi="맑은 고딕" w:cs="NanumGothic" w:hint="eastAsia"/>
          <w:sz w:val="18"/>
          <w:szCs w:val="18"/>
        </w:rPr>
        <w:t>모토오리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노리나가의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국학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사상</w:t>
      </w:r>
      <w:r>
        <w:rPr>
          <w:rStyle w:val="a3"/>
          <w:rFonts w:ascii="맑은 고딕" w:eastAsia="맑은 고딕" w:hAnsi="맑은 고딕" w:cs="NanumGothic"/>
          <w:sz w:val="18"/>
          <w:szCs w:val="18"/>
        </w:rPr>
        <w:footnoteReference w:id="36"/>
      </w:r>
    </w:p>
    <w:p>
      <w:pPr>
        <w:jc w:val="center"/>
        <w:spacing w:after="0"/>
        <w:rPr>
          <w:rFonts w:ascii="함초롬바탕" w:eastAsia="함초롬바탕" w:hAnsi="함초롬바탕" w:cs="NanumGothic"/>
          <w:sz w:val="18"/>
          <w:szCs w:val="18"/>
        </w:rPr>
      </w:pPr>
    </w:p>
    <w:p>
      <w:pPr>
        <w:jc w:val="center"/>
        <w:spacing w:after="0"/>
        <w:rPr>
          <w:rFonts w:ascii="함초롬바탕" w:eastAsia="함초롬바탕" w:hAnsi="함초롬바탕" w:cs="NanumGothic"/>
          <w:sz w:val="18"/>
          <w:szCs w:val="18"/>
        </w:rPr>
      </w:pPr>
      <w:r>
        <w:rPr>
          <w:rFonts w:ascii="함초롬바탕" w:eastAsia="함초롬바탕" w:hAnsi="함초롬바탕" w:cs="NanumGothic" w:hint="eastAsia"/>
          <w:noProof/>
          <w:sz w:val="18"/>
          <w:szCs w:val="18"/>
        </w:rPr>
        <w:drawing>
          <wp:inline distT="0" distB="0" distL="0" distR="0">
            <wp:extent cx="3178826" cy="1861185"/>
            <wp:effectExtent l="0" t="0" r="0" b="0"/>
            <wp:docPr id="1029" name="shape102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8826" cy="18611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center"/>
        <w:spacing w:after="0"/>
        <w:rPr>
          <w:rFonts w:ascii="함초롬바탕" w:eastAsia="함초롬바탕" w:hAnsi="함초롬바탕" w:cs="NanumGothic"/>
          <w:sz w:val="18"/>
          <w:szCs w:val="18"/>
        </w:rPr>
      </w:pPr>
    </w:p>
    <w:p>
      <w:pPr>
        <w:spacing w:after="0"/>
        <w:rPr>
          <w:rFonts w:ascii="맑은 고딕" w:eastAsia="맑은 고딕" w:hAnsi="맑은 고딕" w:cs="NanumGothic"/>
          <w:szCs w:val="20"/>
        </w:rPr>
      </w:pP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이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중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필자가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주목하고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싶은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부분은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일본인의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가치관을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정립한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부분이다</w:t>
      </w:r>
      <w:r>
        <w:rPr>
          <w:rFonts w:ascii="맑은 고딕" w:eastAsia="맑은 고딕" w:hAnsi="맑은 고딕" w:cs="NanumGothic" w:hint="eastAsia"/>
          <w:szCs w:val="20"/>
        </w:rPr>
        <w:t xml:space="preserve">. </w:t>
      </w:r>
      <w:r>
        <w:rPr>
          <w:rFonts w:ascii="맑은 고딕" w:eastAsia="맑은 고딕" w:hAnsi="맑은 고딕" w:cs="NanumGothic" w:hint="eastAsia"/>
          <w:szCs w:val="20"/>
        </w:rPr>
        <w:t>모토오리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노리가나는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인간의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자연적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욕구를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무시하고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강제적인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도덕</w:t>
      </w:r>
      <w:r>
        <w:rPr>
          <w:rFonts w:ascii="맑은 고딕" w:eastAsia="맑은 고딕" w:hAnsi="맑은 고딕" w:cs="NanumGothic" w:hint="eastAsia"/>
          <w:szCs w:val="20"/>
        </w:rPr>
        <w:t xml:space="preserve">, </w:t>
      </w:r>
      <w:r>
        <w:rPr>
          <w:rFonts w:ascii="맑은 고딕" w:eastAsia="맑은 고딕" w:hAnsi="맑은 고딕" w:cs="NanumGothic" w:hint="eastAsia"/>
          <w:szCs w:val="20"/>
        </w:rPr>
        <w:t>선악관을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제시한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유교를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비판하면서</w:t>
      </w:r>
      <w:r>
        <w:rPr>
          <w:rFonts w:ascii="맑은 고딕" w:eastAsia="맑은 고딕" w:hAnsi="맑은 고딕" w:cs="NanumGothic" w:hint="eastAsia"/>
          <w:szCs w:val="20"/>
        </w:rPr>
        <w:t xml:space="preserve">, </w:t>
      </w:r>
      <w:r>
        <w:rPr>
          <w:rFonts w:ascii="맑은 고딕" w:eastAsia="맑은 고딕" w:hAnsi="맑은 고딕" w:cs="NanumGothic" w:hint="eastAsia"/>
          <w:szCs w:val="20"/>
        </w:rPr>
        <w:t>그것을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대체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할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사상으로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감정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중심의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인간관을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내세웠다</w:t>
      </w:r>
      <w:r>
        <w:rPr>
          <w:rFonts w:ascii="맑은 고딕" w:eastAsia="맑은 고딕" w:hAnsi="맑은 고딕" w:cs="NanumGothic" w:hint="eastAsia"/>
          <w:szCs w:val="20"/>
        </w:rPr>
        <w:t xml:space="preserve">. </w:t>
      </w:r>
      <w:r>
        <w:rPr>
          <w:rFonts w:ascii="맑은 고딕" w:eastAsia="맑은 고딕" w:hAnsi="맑은 고딕" w:cs="NanumGothic" w:hint="eastAsia"/>
          <w:szCs w:val="20"/>
        </w:rPr>
        <w:t>그는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신의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도</w:t>
      </w:r>
      <w:r>
        <w:rPr>
          <w:rFonts w:ascii="맑은 고딕" w:eastAsia="맑은 고딕" w:hAnsi="맑은 고딕" w:cs="NanumGothic" w:hint="eastAsia"/>
          <w:szCs w:val="20"/>
        </w:rPr>
        <w:t xml:space="preserve">, </w:t>
      </w:r>
      <w:r>
        <w:rPr>
          <w:rFonts w:ascii="맑은 고딕" w:eastAsia="맑은 고딕" w:hAnsi="맑은 고딕" w:cs="NanumGothic" w:hint="eastAsia"/>
          <w:szCs w:val="20"/>
        </w:rPr>
        <w:t>즉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일본의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순수한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혼으로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여겨지는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감정을</w:t>
      </w:r>
      <w:r>
        <w:rPr>
          <w:rFonts w:ascii="맑은 고딕" w:eastAsia="맑은 고딕" w:hAnsi="맑은 고딕" w:cs="NanumGothic" w:hint="eastAsia"/>
          <w:szCs w:val="20"/>
        </w:rPr>
        <w:t xml:space="preserve"> '</w:t>
      </w:r>
      <w:r>
        <w:rPr>
          <w:rFonts w:ascii="맑은 고딕" w:eastAsia="맑은 고딕" w:hAnsi="맑은 고딕" w:cs="NanumGothic" w:hint="eastAsia"/>
          <w:szCs w:val="20"/>
        </w:rPr>
        <w:t>모노노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아와레</w:t>
      </w:r>
      <w:r>
        <w:rPr>
          <w:rFonts w:ascii="맑은 고딕" w:eastAsia="맑은 고딕" w:hAnsi="맑은 고딕" w:cs="NanumGothic" w:hint="eastAsia"/>
          <w:szCs w:val="20"/>
        </w:rPr>
        <w:t>(</w:t>
      </w:r>
      <w:r>
        <w:rPr>
          <w:rFonts w:ascii="맑은 고딕" w:eastAsia="맑은 고딕" w:hAnsi="맑은 고딕" w:cs="NanumGothic" w:hint="eastAsia"/>
          <w:szCs w:val="20"/>
        </w:rPr>
        <w:t>物</w:t>
      </w:r>
      <w:r>
        <w:rPr>
          <w:lang w:eastAsia="ja-JP"/>
          <w:rFonts w:ascii="맑은 고딕" w:eastAsia="맑은 고딕" w:hAnsi="맑은 고딕" w:cs="NanumGothic" w:hint="eastAsia"/>
          <w:szCs w:val="20"/>
        </w:rPr>
        <w:t>の</w:t>
      </w:r>
      <w:r>
        <w:rPr>
          <w:rFonts w:ascii="맑은 고딕" w:eastAsia="맑은 고딕" w:hAnsi="맑은 고딕" w:cs="NanumGothic" w:hint="eastAsia"/>
          <w:szCs w:val="20"/>
        </w:rPr>
        <w:t>哀</w:t>
      </w:r>
      <w:r>
        <w:rPr>
          <w:lang w:eastAsia="ja-JP"/>
          <w:rFonts w:ascii="맑은 고딕" w:eastAsia="맑은 고딕" w:hAnsi="맑은 고딕" w:cs="NanumGothic" w:hint="eastAsia"/>
          <w:szCs w:val="20"/>
        </w:rPr>
        <w:t>れ</w:t>
      </w:r>
      <w:r>
        <w:rPr>
          <w:rFonts w:ascii="맑은 고딕" w:eastAsia="맑은 고딕" w:hAnsi="맑은 고딕" w:cs="NanumGothic" w:hint="eastAsia"/>
          <w:szCs w:val="20"/>
        </w:rPr>
        <w:t>)</w:t>
      </w:r>
      <w:r>
        <w:rPr>
          <w:rFonts w:ascii="맑은 고딕" w:eastAsia="맑은 고딕" w:hAnsi="맑은 고딕" w:cs="NanumGothic" w:hint="eastAsia"/>
          <w:szCs w:val="20"/>
        </w:rPr>
        <w:t>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표현했다</w:t>
      </w:r>
      <w:r>
        <w:rPr>
          <w:rFonts w:ascii="맑은 고딕" w:eastAsia="맑은 고딕" w:hAnsi="맑은 고딕" w:cs="NanumGothic" w:hint="eastAsia"/>
          <w:szCs w:val="20"/>
        </w:rPr>
        <w:t xml:space="preserve">. </w:t>
      </w:r>
      <w:r>
        <w:rPr>
          <w:rFonts w:ascii="맑은 고딕" w:eastAsia="맑은 고딕" w:hAnsi="맑은 고딕" w:cs="NanumGothic" w:hint="eastAsia"/>
          <w:szCs w:val="20"/>
        </w:rPr>
        <w:t>모노노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아와레는</w:t>
      </w:r>
      <w:r>
        <w:rPr>
          <w:rFonts w:ascii="맑은 고딕" w:eastAsia="맑은 고딕" w:hAnsi="맑은 고딕" w:cs="NanumGothic" w:hint="eastAsia"/>
          <w:szCs w:val="20"/>
        </w:rPr>
        <w:t xml:space="preserve"> '</w:t>
      </w:r>
      <w:r>
        <w:rPr>
          <w:rFonts w:ascii="맑은 고딕" w:eastAsia="맑은 고딕" w:hAnsi="맑은 고딕" w:cs="NanumGothic" w:hint="eastAsia"/>
          <w:szCs w:val="20"/>
        </w:rPr>
        <w:t>인간의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마음이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사물에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접할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때</w:t>
      </w:r>
      <w:r>
        <w:rPr>
          <w:rFonts w:ascii="맑은 고딕" w:eastAsia="맑은 고딕" w:hAnsi="맑은 고딕" w:cs="NanumGothic" w:hint="eastAsia"/>
          <w:szCs w:val="20"/>
        </w:rPr>
        <w:t xml:space="preserve">, </w:t>
      </w:r>
      <w:r>
        <w:rPr>
          <w:rFonts w:ascii="맑은 고딕" w:eastAsia="맑은 고딕" w:hAnsi="맑은 고딕" w:cs="NanumGothic" w:hint="eastAsia"/>
          <w:szCs w:val="20"/>
        </w:rPr>
        <w:t>순수하게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일어나는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감정</w:t>
      </w:r>
      <w:r>
        <w:rPr>
          <w:rFonts w:ascii="맑은 고딕" w:eastAsia="맑은 고딕" w:hAnsi="맑은 고딕" w:cs="NanumGothic" w:hint="eastAsia"/>
          <w:szCs w:val="20"/>
        </w:rPr>
        <w:t>'</w:t>
      </w:r>
      <w:r>
        <w:rPr>
          <w:rFonts w:ascii="맑은 고딕" w:eastAsia="맑은 고딕" w:hAnsi="맑은 고딕" w:cs="NanumGothic" w:hint="eastAsia"/>
          <w:szCs w:val="20"/>
        </w:rPr>
        <w:t>으로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해석할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있다</w:t>
      </w:r>
      <w:r>
        <w:rPr>
          <w:rFonts w:ascii="맑은 고딕" w:eastAsia="맑은 고딕" w:hAnsi="맑은 고딕" w:cs="NanumGothic" w:hint="eastAsia"/>
          <w:szCs w:val="20"/>
        </w:rPr>
        <w:t xml:space="preserve">. </w:t>
      </w:r>
      <w:r>
        <w:rPr>
          <w:rFonts w:ascii="맑은 고딕" w:eastAsia="맑은 고딕" w:hAnsi="맑은 고딕" w:cs="NanumGothic" w:hint="eastAsia"/>
          <w:szCs w:val="20"/>
        </w:rPr>
        <w:t>모토오리는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모노노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아와레를</w:t>
      </w:r>
      <w:r>
        <w:rPr>
          <w:rFonts w:ascii="맑은 고딕" w:eastAsia="맑은 고딕" w:hAnsi="맑은 고딕" w:cs="NanumGothic" w:hint="eastAsia"/>
          <w:szCs w:val="20"/>
        </w:rPr>
        <w:t xml:space="preserve"> '</w:t>
      </w:r>
      <w:r>
        <w:rPr>
          <w:rFonts w:ascii="맑은 고딕" w:eastAsia="맑은 고딕" w:hAnsi="맑은 고딕" w:cs="NanumGothic" w:hint="eastAsia"/>
          <w:szCs w:val="20"/>
        </w:rPr>
        <w:t>기뻐할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일을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마주쳤을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때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기뻐하고</w:t>
      </w:r>
      <w:r>
        <w:rPr>
          <w:rFonts w:ascii="맑은 고딕" w:eastAsia="맑은 고딕" w:hAnsi="맑은 고딕" w:cs="NanumGothic" w:hint="eastAsia"/>
          <w:szCs w:val="20"/>
        </w:rPr>
        <w:t xml:space="preserve">, </w:t>
      </w:r>
      <w:r>
        <w:rPr>
          <w:rFonts w:ascii="맑은 고딕" w:eastAsia="맑은 고딕" w:hAnsi="맑은 고딕" w:cs="NanumGothic" w:hint="eastAsia"/>
          <w:szCs w:val="20"/>
        </w:rPr>
        <w:t>슬퍼할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일을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만났을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때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슬퍼하는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순수한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마음</w:t>
      </w:r>
      <w:r>
        <w:rPr>
          <w:rFonts w:ascii="맑은 고딕" w:eastAsia="맑은 고딕" w:hAnsi="맑은 고딕" w:cs="NanumGothic" w:hint="eastAsia"/>
          <w:szCs w:val="20"/>
        </w:rPr>
        <w:t>'</w:t>
      </w:r>
      <w:r>
        <w:rPr>
          <w:rFonts w:ascii="맑은 고딕" w:eastAsia="맑은 고딕" w:hAnsi="맑은 고딕" w:cs="NanumGothic" w:hint="eastAsia"/>
          <w:szCs w:val="20"/>
        </w:rPr>
        <w:t>이라고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말한다</w:t>
      </w:r>
      <w:r>
        <w:rPr>
          <w:rFonts w:ascii="맑은 고딕" w:eastAsia="맑은 고딕" w:hAnsi="맑은 고딕" w:cs="NanumGothic" w:hint="eastAsia"/>
          <w:szCs w:val="20"/>
        </w:rPr>
        <w:t xml:space="preserve">. </w:t>
      </w:r>
      <w:r>
        <w:rPr>
          <w:rFonts w:ascii="맑은 고딕" w:eastAsia="맑은 고딕" w:hAnsi="맑은 고딕" w:cs="NanumGothic" w:hint="eastAsia"/>
          <w:szCs w:val="20"/>
        </w:rPr>
        <w:t>그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감정은</w:t>
      </w:r>
      <w:r>
        <w:rPr>
          <w:rFonts w:ascii="맑은 고딕" w:eastAsia="맑은 고딕" w:hAnsi="맑은 고딕" w:cs="NanumGothic" w:hint="eastAsia"/>
          <w:szCs w:val="20"/>
        </w:rPr>
        <w:t xml:space="preserve"> '</w:t>
      </w:r>
      <w:r>
        <w:rPr>
          <w:rFonts w:ascii="맑은 고딕" w:eastAsia="맑은 고딕" w:hAnsi="맑은 고딕" w:cs="NanumGothic" w:hint="eastAsia"/>
          <w:szCs w:val="20"/>
        </w:rPr>
        <w:t>연약하고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덧없는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것</w:t>
      </w:r>
      <w:r>
        <w:rPr>
          <w:rFonts w:ascii="맑은 고딕" w:eastAsia="맑은 고딕" w:hAnsi="맑은 고딕" w:cs="NanumGothic" w:hint="eastAsia"/>
          <w:szCs w:val="20"/>
        </w:rPr>
        <w:t>'</w:t>
      </w:r>
      <w:r>
        <w:rPr>
          <w:rFonts w:ascii="맑은 고딕" w:eastAsia="맑은 고딕" w:hAnsi="맑은 고딕" w:cs="NanumGothic" w:hint="eastAsia"/>
          <w:szCs w:val="20"/>
        </w:rPr>
        <w:t>으로서</w:t>
      </w:r>
      <w:r>
        <w:rPr>
          <w:rFonts w:ascii="맑은 고딕" w:eastAsia="맑은 고딕" w:hAnsi="맑은 고딕" w:cs="NanumGothic" w:hint="eastAsia"/>
          <w:szCs w:val="20"/>
        </w:rPr>
        <w:t xml:space="preserve"> '</w:t>
      </w:r>
      <w:r>
        <w:rPr>
          <w:rFonts w:ascii="맑은 고딕" w:eastAsia="맑은 고딕" w:hAnsi="맑은 고딕" w:cs="NanumGothic" w:hint="eastAsia"/>
          <w:szCs w:val="20"/>
        </w:rPr>
        <w:t>사람의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참마음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깊숙한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데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있는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것</w:t>
      </w:r>
      <w:r>
        <w:rPr>
          <w:rFonts w:ascii="맑은 고딕" w:eastAsia="맑은 고딕" w:hAnsi="맑은 고딕" w:cs="NanumGothic" w:hint="eastAsia"/>
          <w:szCs w:val="20"/>
        </w:rPr>
        <w:t>'</w:t>
      </w:r>
      <w:r>
        <w:rPr>
          <w:rFonts w:ascii="맑은 고딕" w:eastAsia="맑은 고딕" w:hAnsi="맑은 고딕" w:cs="NanumGothic" w:hint="eastAsia"/>
          <w:szCs w:val="20"/>
        </w:rPr>
        <w:t>이라고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한다</w:t>
      </w:r>
      <w:r>
        <w:rPr>
          <w:rFonts w:ascii="맑은 고딕" w:eastAsia="맑은 고딕" w:hAnsi="맑은 고딕" w:cs="NanumGothic" w:hint="eastAsia"/>
          <w:szCs w:val="20"/>
        </w:rPr>
        <w:t>.</w:t>
      </w:r>
      <w:r>
        <w:rPr>
          <w:rStyle w:val="a3"/>
          <w:rFonts w:ascii="맑은 고딕" w:eastAsia="맑은 고딕" w:hAnsi="맑은 고딕" w:cs="NanumGothic" w:hint="eastAsia"/>
          <w:szCs w:val="20"/>
        </w:rPr>
        <w:footnoteReference w:id="37"/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기존의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유교적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가치관에서는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우주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만물과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자연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자체를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인간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본성일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뿐만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아니라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자연의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본성이라고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주장하였다</w:t>
      </w:r>
      <w:r>
        <w:rPr>
          <w:rFonts w:ascii="맑은 고딕" w:eastAsia="맑은 고딕" w:hAnsi="맑은 고딕" w:cs="NanumGothic" w:hint="eastAsia"/>
          <w:szCs w:val="20"/>
        </w:rPr>
        <w:t xml:space="preserve">. </w:t>
      </w:r>
      <w:r>
        <w:rPr>
          <w:rFonts w:ascii="맑은 고딕" w:eastAsia="맑은 고딕" w:hAnsi="맑은 고딕" w:cs="NanumGothic" w:hint="eastAsia"/>
          <w:szCs w:val="20"/>
        </w:rPr>
        <w:t>반면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모토오리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노리나가의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사상에서는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인간의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감정에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우열을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두지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않고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감정을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있는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그대로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보는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태도를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취하고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있다</w:t>
      </w:r>
      <w:r>
        <w:rPr>
          <w:rFonts w:ascii="맑은 고딕" w:eastAsia="맑은 고딕" w:hAnsi="맑은 고딕" w:cs="NanumGothic" w:hint="eastAsia"/>
          <w:szCs w:val="20"/>
        </w:rPr>
        <w:t>.</w:t>
      </w:r>
      <w:r>
        <w:rPr>
          <w:rStyle w:val="a3"/>
          <w:rFonts w:ascii="맑은 고딕" w:eastAsia="맑은 고딕" w:hAnsi="맑은 고딕" w:cs="NanumGothic" w:hint="eastAsia"/>
          <w:szCs w:val="20"/>
        </w:rPr>
        <w:footnoteReference w:id="38"/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필자는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이를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일본에서의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개인주의적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가치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탄생의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시초라고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생각한다</w:t>
      </w:r>
      <w:r>
        <w:rPr>
          <w:rFonts w:ascii="맑은 고딕" w:eastAsia="맑은 고딕" w:hAnsi="맑은 고딕" w:cs="NanumGothic" w:hint="eastAsia"/>
          <w:szCs w:val="20"/>
        </w:rPr>
        <w:t xml:space="preserve">. </w:t>
      </w:r>
      <w:r>
        <w:rPr>
          <w:rFonts w:ascii="맑은 고딕" w:eastAsia="맑은 고딕" w:hAnsi="맑은 고딕" w:cs="NanumGothic" w:hint="eastAsia"/>
          <w:szCs w:val="20"/>
        </w:rPr>
        <w:t>개인의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감정</w:t>
      </w:r>
      <w:r>
        <w:rPr>
          <w:rFonts w:ascii="맑은 고딕" w:eastAsia="맑은 고딕" w:hAnsi="맑은 고딕" w:cs="NanumGothic" w:hint="eastAsia"/>
          <w:szCs w:val="20"/>
        </w:rPr>
        <w:t xml:space="preserve">, </w:t>
      </w:r>
      <w:r>
        <w:rPr>
          <w:rFonts w:ascii="맑은 고딕" w:eastAsia="맑은 고딕" w:hAnsi="맑은 고딕" w:cs="NanumGothic" w:hint="eastAsia"/>
          <w:szCs w:val="20"/>
        </w:rPr>
        <w:t>나아가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개인의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생각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자체를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인정하는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것은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개인주의의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기본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전제이기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때문이다</w:t>
      </w:r>
      <w:r>
        <w:rPr>
          <w:rFonts w:ascii="맑은 고딕" w:eastAsia="맑은 고딕" w:hAnsi="맑은 고딕" w:cs="NanumGothic" w:hint="eastAsia"/>
          <w:szCs w:val="20"/>
        </w:rPr>
        <w:t>.</w:t>
      </w:r>
    </w:p>
    <w:p>
      <w:pPr>
        <w:spacing w:after="0"/>
        <w:rPr>
          <w:rFonts w:ascii="맑은 고딕" w:eastAsia="맑은 고딕" w:hAnsi="맑은 고딕" w:cs="NanumGothic"/>
          <w:szCs w:val="20"/>
        </w:rPr>
      </w:pP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이러한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모토오리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노리나가의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사상은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일본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근대의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대내외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위기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속에</w:t>
      </w:r>
      <w:r>
        <w:rPr>
          <w:rFonts w:ascii="맑은 고딕" w:eastAsia="맑은 고딕" w:hAnsi="맑은 고딕" w:cs="NanumGothic" w:hint="eastAsia"/>
          <w:szCs w:val="20"/>
        </w:rPr>
        <w:t>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많은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일본인들이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받아들였지만</w:t>
      </w:r>
      <w:r>
        <w:rPr>
          <w:rFonts w:ascii="맑은 고딕" w:eastAsia="맑은 고딕" w:hAnsi="맑은 고딕" w:cs="NanumGothic" w:hint="eastAsia"/>
          <w:szCs w:val="20"/>
        </w:rPr>
        <w:t xml:space="preserve">, </w:t>
      </w:r>
      <w:r>
        <w:rPr>
          <w:rFonts w:ascii="맑은 고딕" w:eastAsia="맑은 고딕" w:hAnsi="맑은 고딕" w:cs="NanumGothic" w:hint="eastAsia"/>
          <w:szCs w:val="20"/>
        </w:rPr>
        <w:t>이는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신토의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사상과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결합하여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이후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천황을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중심으로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하는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권위적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위계질서가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더욱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확고히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자리잡는데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매우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큰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영향을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미쳤다</w:t>
      </w:r>
      <w:r>
        <w:rPr>
          <w:rFonts w:ascii="맑은 고딕" w:eastAsia="맑은 고딕" w:hAnsi="맑은 고딕" w:cs="NanumGothic" w:hint="eastAsia"/>
          <w:szCs w:val="20"/>
        </w:rPr>
        <w:t xml:space="preserve">. </w:t>
      </w:r>
      <w:r>
        <w:rPr>
          <w:rFonts w:ascii="맑은 고딕" w:eastAsia="맑은 고딕" w:hAnsi="맑은 고딕" w:cs="NanumGothic" w:hint="eastAsia"/>
          <w:szCs w:val="20"/>
        </w:rPr>
        <w:t>메이지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유신을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거쳐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군국주의로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나아간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일본의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모습에서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그러한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측면이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드러난다</w:t>
      </w:r>
      <w:r>
        <w:rPr>
          <w:rFonts w:ascii="맑은 고딕" w:eastAsia="맑은 고딕" w:hAnsi="맑은 고딕" w:cs="NanumGothic" w:hint="eastAsia"/>
          <w:szCs w:val="20"/>
        </w:rPr>
        <w:t xml:space="preserve">. </w:t>
      </w:r>
      <w:r>
        <w:rPr>
          <w:rFonts w:ascii="맑은 고딕" w:eastAsia="맑은 고딕" w:hAnsi="맑은 고딕" w:cs="NanumGothic" w:hint="eastAsia"/>
          <w:szCs w:val="20"/>
        </w:rPr>
        <w:t>막부의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지위가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천황보다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내려가면서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자연스레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막부체제는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몰락하게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되었고</w:t>
      </w:r>
      <w:r>
        <w:rPr>
          <w:rFonts w:ascii="맑은 고딕" w:eastAsia="맑은 고딕" w:hAnsi="맑은 고딕" w:cs="NanumGothic" w:hint="eastAsia"/>
          <w:szCs w:val="20"/>
        </w:rPr>
        <w:t xml:space="preserve">, </w:t>
      </w:r>
      <w:r>
        <w:rPr>
          <w:rFonts w:ascii="맑은 고딕" w:eastAsia="맑은 고딕" w:hAnsi="맑은 고딕" w:cs="NanumGothic" w:hint="eastAsia"/>
          <w:szCs w:val="20"/>
        </w:rPr>
        <w:t>근대화를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통해</w:t>
      </w:r>
      <w:r>
        <w:rPr>
          <w:rFonts w:ascii="맑은 고딕" w:eastAsia="맑은 고딕" w:hAnsi="맑은 고딕" w:cs="NanumGothic" w:hint="eastAsia"/>
          <w:szCs w:val="20"/>
        </w:rPr>
        <w:t xml:space="preserve"> 1889</w:t>
      </w:r>
      <w:r>
        <w:rPr>
          <w:rFonts w:ascii="맑은 고딕" w:eastAsia="맑은 고딕" w:hAnsi="맑은 고딕" w:cs="NanumGothic" w:hint="eastAsia"/>
          <w:szCs w:val="20"/>
        </w:rPr>
        <w:t>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드디어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일본에서도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근대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입헌주의에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기초한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헌법이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공포되었다</w:t>
      </w:r>
      <w:r>
        <w:rPr>
          <w:rFonts w:ascii="맑은 고딕" w:eastAsia="맑은 고딕" w:hAnsi="맑은 고딕" w:cs="NanumGothic" w:hint="eastAsia"/>
          <w:szCs w:val="20"/>
        </w:rPr>
        <w:t xml:space="preserve">. </w:t>
      </w:r>
      <w:r>
        <w:rPr>
          <w:rFonts w:ascii="맑은 고딕" w:eastAsia="맑은 고딕" w:hAnsi="맑은 고딕" w:cs="NanumGothic" w:hint="eastAsia"/>
          <w:szCs w:val="20"/>
        </w:rPr>
        <w:t>그러나</w:t>
      </w:r>
      <w:r>
        <w:rPr>
          <w:rFonts w:ascii="맑은 고딕" w:eastAsia="맑은 고딕" w:hAnsi="맑은 고딕" w:cs="NanumGothic" w:hint="eastAsia"/>
          <w:szCs w:val="20"/>
        </w:rPr>
        <w:t xml:space="preserve">, </w:t>
      </w:r>
      <w:r>
        <w:rPr>
          <w:rFonts w:ascii="맑은 고딕" w:eastAsia="맑은 고딕" w:hAnsi="맑은 고딕" w:cs="NanumGothic" w:hint="eastAsia"/>
          <w:szCs w:val="20"/>
        </w:rPr>
        <w:t>이러한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과정에서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이루어진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대일본제국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헌법은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서양에서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이</w:t>
      </w:r>
      <w:r>
        <w:rPr>
          <w:rFonts w:ascii="맑은 고딕" w:eastAsia="맑은 고딕" w:hAnsi="맑은 고딕" w:cs="NanumGothic" w:hint="eastAsia"/>
          <w:szCs w:val="20"/>
        </w:rPr>
        <w:t>루어진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인권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선언과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큰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차이점이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존재하였다</w:t>
      </w:r>
      <w:r>
        <w:rPr>
          <w:rFonts w:ascii="맑은 고딕" w:eastAsia="맑은 고딕" w:hAnsi="맑은 고딕" w:cs="NanumGothic" w:hint="eastAsia"/>
          <w:szCs w:val="20"/>
        </w:rPr>
        <w:t>.</w:t>
      </w:r>
    </w:p>
    <w:p>
      <w:pPr>
        <w:spacing w:after="0"/>
        <w:rPr>
          <w:rFonts w:ascii="맑은 고딕" w:eastAsia="맑은 고딕" w:hAnsi="맑은 고딕" w:cs="NanumGothic"/>
          <w:szCs w:val="20"/>
        </w:rPr>
      </w:pPr>
    </w:p>
    <w:p>
      <w:pPr>
        <w:spacing w:after="0"/>
        <w:rPr>
          <w:rFonts w:ascii="맑은 고딕" w:eastAsia="맑은 고딕" w:hAnsi="맑은 고딕" w:cs="NanumGothic"/>
          <w:sz w:val="18"/>
          <w:szCs w:val="18"/>
        </w:rPr>
      </w:pP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“제국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헌법상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천황은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유일한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주권자이며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신성불가침한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존재로서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입법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, </w:t>
      </w:r>
      <w:r>
        <w:rPr>
          <w:rFonts w:ascii="맑은 고딕" w:eastAsia="맑은 고딕" w:hAnsi="맑은 고딕" w:cs="NanumGothic" w:hint="eastAsia"/>
          <w:sz w:val="18"/>
          <w:szCs w:val="18"/>
        </w:rPr>
        <w:t>사법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, </w:t>
      </w:r>
      <w:r>
        <w:rPr>
          <w:rFonts w:ascii="맑은 고딕" w:eastAsia="맑은 고딕" w:hAnsi="맑은 고딕" w:cs="NanumGothic" w:hint="eastAsia"/>
          <w:sz w:val="18"/>
          <w:szCs w:val="18"/>
        </w:rPr>
        <w:t>행정의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전권을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총괄하는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위치에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있었다</w:t>
      </w:r>
      <w:r>
        <w:rPr>
          <w:rFonts w:ascii="맑은 고딕" w:eastAsia="맑은 고딕" w:hAnsi="맑은 고딕" w:cs="NanumGothic" w:hint="eastAsia"/>
          <w:sz w:val="18"/>
          <w:szCs w:val="18"/>
        </w:rPr>
        <w:t>. (</w:t>
      </w:r>
      <w:r>
        <w:rPr>
          <w:rFonts w:ascii="맑은 고딕" w:eastAsia="맑은 고딕" w:hAnsi="맑은 고딕" w:cs="NanumGothic" w:hint="eastAsia"/>
          <w:sz w:val="18"/>
          <w:szCs w:val="18"/>
        </w:rPr>
        <w:t>중략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) </w:t>
      </w:r>
      <w:r>
        <w:rPr>
          <w:rFonts w:ascii="맑은 고딕" w:eastAsia="맑은 고딕" w:hAnsi="맑은 고딕" w:cs="NanumGothic" w:hint="eastAsia"/>
          <w:sz w:val="18"/>
          <w:szCs w:val="18"/>
        </w:rPr>
        <w:t>그런데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천황은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어떤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책임도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지지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않는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신의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위치에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있었다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. </w:t>
      </w:r>
      <w:r>
        <w:rPr>
          <w:rFonts w:ascii="맑은 고딕" w:eastAsia="맑은 고딕" w:hAnsi="맑은 고딕" w:cs="NanumGothic" w:hint="eastAsia"/>
          <w:sz w:val="18"/>
          <w:szCs w:val="18"/>
        </w:rPr>
        <w:t>이와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동시에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군부가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육군성</w:t>
      </w:r>
      <w:r>
        <w:rPr>
          <w:rFonts w:ascii="맑은 고딕" w:eastAsia="맑은 고딕" w:hAnsi="맑은 고딕" w:cs="Roboto"/>
          <w:sz w:val="18"/>
          <w:szCs w:val="18"/>
        </w:rPr>
        <w:t>・</w:t>
      </w:r>
      <w:r>
        <w:rPr>
          <w:rFonts w:ascii="맑은 고딕" w:eastAsia="맑은 고딕" w:hAnsi="맑은 고딕" w:cs="Roboto"/>
          <w:sz w:val="18"/>
          <w:szCs w:val="18"/>
        </w:rPr>
        <w:t>해군성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장관을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추천토록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하고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의회가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이를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거부할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경우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내각의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성립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자체를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무산시킬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수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있는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특권이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부여되었다</w:t>
      </w:r>
      <w:r>
        <w:rPr>
          <w:rFonts w:ascii="맑은 고딕" w:eastAsia="맑은 고딕" w:hAnsi="맑은 고딕" w:cs="Roboto"/>
          <w:sz w:val="18"/>
          <w:szCs w:val="18"/>
        </w:rPr>
        <w:t xml:space="preserve">. </w:t>
      </w:r>
      <w:r>
        <w:rPr>
          <w:rFonts w:ascii="맑은 고딕" w:eastAsia="맑은 고딕" w:hAnsi="맑은 고딕" w:cs="Roboto"/>
          <w:sz w:val="18"/>
          <w:szCs w:val="18"/>
        </w:rPr>
        <w:t>그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결과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실제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국정은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천황의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이름으로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관료와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군부에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의해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농단되었기에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정당과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의회는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들러리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신세를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면할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수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없었고</w:t>
      </w:r>
      <w:r>
        <w:rPr>
          <w:rFonts w:ascii="맑은 고딕" w:eastAsia="맑은 고딕" w:hAnsi="맑은 고딕" w:cs="Roboto"/>
          <w:sz w:val="18"/>
          <w:szCs w:val="18"/>
        </w:rPr>
        <w:t xml:space="preserve">, </w:t>
      </w:r>
      <w:r>
        <w:rPr>
          <w:rFonts w:ascii="맑은 고딕" w:eastAsia="맑은 고딕" w:hAnsi="맑은 고딕" w:cs="Roboto"/>
          <w:sz w:val="18"/>
          <w:szCs w:val="18"/>
        </w:rPr>
        <w:t>그들에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의해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해외침</w:t>
      </w:r>
      <w:r>
        <w:rPr>
          <w:rFonts w:ascii="맑은 고딕" w:eastAsia="맑은 고딕" w:hAnsi="맑은 고딕" w:cs="Roboto"/>
          <w:sz w:val="18"/>
          <w:szCs w:val="18"/>
        </w:rPr>
        <w:t>략</w:t>
      </w:r>
      <w:r>
        <w:rPr>
          <w:rFonts w:ascii="맑은 고딕" w:eastAsia="맑은 고딕" w:hAnsi="맑은 고딕" w:cs="Roboto"/>
          <w:sz w:val="18"/>
          <w:szCs w:val="18"/>
        </w:rPr>
        <w:t>은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곧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부국강병책이라는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믿음이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실천되었다</w:t>
      </w:r>
      <w:r>
        <w:rPr>
          <w:rFonts w:ascii="맑은 고딕" w:eastAsia="맑은 고딕" w:hAnsi="맑은 고딕" w:cs="Roboto"/>
          <w:sz w:val="18"/>
          <w:szCs w:val="18"/>
        </w:rPr>
        <w:t xml:space="preserve">. </w:t>
      </w:r>
      <w:r>
        <w:rPr>
          <w:rFonts w:ascii="맑은 고딕" w:eastAsia="맑은 고딕" w:hAnsi="맑은 고딕" w:cs="Roboto"/>
          <w:sz w:val="18"/>
          <w:szCs w:val="18"/>
        </w:rPr>
        <w:t>국민은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주권자가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아니며</w:t>
      </w:r>
      <w:r>
        <w:rPr>
          <w:rFonts w:ascii="맑은 고딕" w:eastAsia="맑은 고딕" w:hAnsi="맑은 고딕" w:cs="Roboto"/>
          <w:sz w:val="18"/>
          <w:szCs w:val="18"/>
        </w:rPr>
        <w:t xml:space="preserve">, </w:t>
      </w:r>
      <w:r>
        <w:rPr>
          <w:rFonts w:ascii="맑은 고딕" w:eastAsia="맑은 고딕" w:hAnsi="맑은 고딕" w:cs="Roboto"/>
          <w:sz w:val="18"/>
          <w:szCs w:val="18"/>
        </w:rPr>
        <w:t>천황에게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절대복종할</w:t>
      </w:r>
      <w:r>
        <w:rPr>
          <w:rFonts w:ascii="함초롬바탕" w:eastAsia="함초롬바탕" w:hAnsi="함초롬바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의무와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함께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제한된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범위의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자유와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권리만을</w:t>
      </w:r>
      <w:r>
        <w:rPr>
          <w:rFonts w:ascii="맑은 고딕" w:eastAsia="맑은 고딕" w:hAnsi="맑은 고딕" w:cs="Roboto"/>
          <w:sz w:val="18"/>
          <w:szCs w:val="18"/>
        </w:rPr>
        <w:t xml:space="preserve"> </w:t>
      </w:r>
      <w:r>
        <w:rPr>
          <w:rFonts w:ascii="맑은 고딕" w:eastAsia="맑은 고딕" w:hAnsi="맑은 고딕" w:cs="Roboto"/>
          <w:sz w:val="18"/>
          <w:szCs w:val="18"/>
        </w:rPr>
        <w:t>부여받았다</w:t>
      </w:r>
      <w:r>
        <w:rPr>
          <w:rFonts w:ascii="맑은 고딕" w:eastAsia="맑은 고딕" w:hAnsi="맑은 고딕" w:cs="Roboto"/>
          <w:sz w:val="18"/>
          <w:szCs w:val="18"/>
        </w:rPr>
        <w:t>.”</w:t>
      </w:r>
      <w:r>
        <w:rPr>
          <w:rStyle w:val="a3"/>
          <w:rFonts w:ascii="맑은 고딕" w:eastAsia="맑은 고딕" w:hAnsi="맑은 고딕" w:cs="NanumGothic" w:hint="eastAsia"/>
          <w:sz w:val="18"/>
          <w:szCs w:val="18"/>
        </w:rPr>
        <w:footnoteReference w:id="39"/>
      </w:r>
    </w:p>
    <w:p>
      <w:pPr>
        <w:spacing w:after="0"/>
        <w:rPr>
          <w:rFonts w:ascii="맑은 고딕" w:eastAsia="맑은 고딕" w:hAnsi="맑은 고딕" w:cs="NanumGothic"/>
          <w:szCs w:val="20"/>
        </w:rPr>
      </w:pPr>
      <w:r>
        <w:rPr>
          <w:rFonts w:ascii="맑은 고딕" w:eastAsia="맑은 고딕" w:hAnsi="맑은 고딕" w:cs="NanumGothic" w:hint="eastAsia"/>
          <w:szCs w:val="20"/>
        </w:rPr>
        <w:t xml:space="preserve"> </w:t>
      </w:r>
    </w:p>
    <w:p>
      <w:pPr>
        <w:spacing w:after="0"/>
        <w:rPr>
          <w:rFonts w:ascii="맑은 고딕" w:eastAsia="맑은 고딕" w:hAnsi="맑은 고딕" w:cs="NanumGothic"/>
          <w:szCs w:val="20"/>
        </w:rPr>
      </w:pP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국민에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대한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자유와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권리의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보장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범위의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차이가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서양과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일본을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구분짓는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가장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큰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차이임을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보여주는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대목이다</w:t>
      </w:r>
      <w:r>
        <w:rPr>
          <w:rFonts w:ascii="맑은 고딕" w:eastAsia="맑은 고딕" w:hAnsi="맑은 고딕" w:cs="NanumGothic" w:hint="eastAsia"/>
          <w:szCs w:val="20"/>
        </w:rPr>
        <w:t xml:space="preserve">. </w:t>
      </w:r>
      <w:r>
        <w:rPr>
          <w:rFonts w:ascii="맑은 고딕" w:eastAsia="맑은 고딕" w:hAnsi="맑은 고딕" w:cs="NanumGothic" w:hint="eastAsia"/>
          <w:szCs w:val="20"/>
        </w:rPr>
        <w:t>이처럼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일본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국민은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모토노리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노리나가에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의해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제창된</w:t>
      </w:r>
      <w:r>
        <w:rPr>
          <w:rFonts w:ascii="맑은 고딕" w:eastAsia="맑은 고딕" w:hAnsi="맑은 고딕" w:cs="NanumGothic" w:hint="eastAsia"/>
          <w:szCs w:val="20"/>
        </w:rPr>
        <w:t xml:space="preserve"> '</w:t>
      </w:r>
      <w:r>
        <w:rPr>
          <w:rFonts w:ascii="맑은 고딕" w:eastAsia="맑은 고딕" w:hAnsi="맑은 고딕" w:cs="NanumGothic" w:hint="eastAsia"/>
          <w:szCs w:val="20"/>
        </w:rPr>
        <w:t>모노노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아와레</w:t>
      </w:r>
      <w:r>
        <w:rPr>
          <w:rFonts w:ascii="맑은 고딕" w:eastAsia="맑은 고딕" w:hAnsi="맑은 고딕" w:cs="NanumGothic" w:hint="eastAsia"/>
          <w:szCs w:val="20"/>
        </w:rPr>
        <w:t xml:space="preserve">' </w:t>
      </w:r>
      <w:r>
        <w:rPr>
          <w:rFonts w:ascii="맑은 고딕" w:eastAsia="맑은 고딕" w:hAnsi="맑은 고딕" w:cs="NanumGothic" w:hint="eastAsia"/>
          <w:szCs w:val="20"/>
        </w:rPr>
        <w:t>만을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개인의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자유로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인정받는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한편</w:t>
      </w:r>
      <w:r>
        <w:rPr>
          <w:rFonts w:ascii="맑은 고딕" w:eastAsia="맑은 고딕" w:hAnsi="맑은 고딕" w:cs="NanumGothic" w:hint="eastAsia"/>
          <w:szCs w:val="20"/>
        </w:rPr>
        <w:t xml:space="preserve">, </w:t>
      </w:r>
      <w:r>
        <w:rPr>
          <w:rFonts w:ascii="맑은 고딕" w:eastAsia="맑은 고딕" w:hAnsi="맑은 고딕" w:cs="NanumGothic" w:hint="eastAsia"/>
          <w:szCs w:val="20"/>
        </w:rPr>
        <w:t>신의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도에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의해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통치되는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일본은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특별한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국가이며</w:t>
      </w:r>
      <w:r>
        <w:rPr>
          <w:rFonts w:ascii="맑은 고딕" w:eastAsia="맑은 고딕" w:hAnsi="맑은 고딕" w:cs="NanumGothic" w:hint="eastAsia"/>
          <w:szCs w:val="20"/>
        </w:rPr>
        <w:t xml:space="preserve">, </w:t>
      </w:r>
      <w:r>
        <w:rPr>
          <w:rFonts w:ascii="맑은 고딕" w:eastAsia="맑은 고딕" w:hAnsi="맑은 고딕" w:cs="NanumGothic" w:hint="eastAsia"/>
          <w:szCs w:val="20"/>
        </w:rPr>
        <w:t>나아가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일본인은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우수하다는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일종의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민족주의를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통한</w:t>
      </w:r>
      <w:r>
        <w:rPr>
          <w:rFonts w:ascii="맑은 고딕" w:eastAsia="맑은 고딕" w:hAnsi="맑은 고딕" w:cs="NanumGothic" w:hint="eastAsia"/>
          <w:szCs w:val="20"/>
        </w:rPr>
        <w:t xml:space="preserve"> '</w:t>
      </w:r>
      <w:r>
        <w:rPr>
          <w:rFonts w:ascii="맑은 고딕" w:eastAsia="맑은 고딕" w:hAnsi="맑은 고딕" w:cs="NanumGothic" w:hint="eastAsia"/>
          <w:szCs w:val="20"/>
        </w:rPr>
        <w:t>국수주의</w:t>
      </w:r>
      <w:r>
        <w:rPr>
          <w:rFonts w:ascii="맑은 고딕" w:eastAsia="맑은 고딕" w:hAnsi="맑은 고딕" w:cs="NanumGothic" w:hint="eastAsia"/>
          <w:szCs w:val="20"/>
        </w:rPr>
        <w:t>'</w:t>
      </w:r>
      <w:r>
        <w:rPr>
          <w:rFonts w:ascii="맑은 고딕" w:eastAsia="맑은 고딕" w:hAnsi="맑은 고딕" w:cs="NanumGothic" w:hint="eastAsia"/>
          <w:szCs w:val="20"/>
        </w:rPr>
        <w:t>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천황을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중심으로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수직적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위계질서의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유지를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위해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기능하였다</w:t>
      </w:r>
      <w:r>
        <w:rPr>
          <w:rFonts w:ascii="맑은 고딕" w:eastAsia="맑은 고딕" w:hAnsi="맑은 고딕" w:cs="NanumGothic" w:hint="eastAsia"/>
          <w:szCs w:val="20"/>
        </w:rPr>
        <w:t xml:space="preserve">. </w:t>
      </w:r>
      <w:r>
        <w:rPr>
          <w:rFonts w:ascii="맑은 고딕" w:eastAsia="맑은 고딕" w:hAnsi="맑은 고딕" w:cs="NanumGothic" w:hint="eastAsia"/>
          <w:szCs w:val="20"/>
        </w:rPr>
        <w:t>이후</w:t>
      </w:r>
      <w:r>
        <w:rPr>
          <w:rFonts w:ascii="맑은 고딕" w:eastAsia="맑은 고딕" w:hAnsi="맑은 고딕" w:cs="NanumGothic" w:hint="eastAsia"/>
          <w:szCs w:val="20"/>
        </w:rPr>
        <w:t xml:space="preserve"> 2</w:t>
      </w:r>
      <w:r>
        <w:rPr>
          <w:rFonts w:ascii="맑은 고딕" w:eastAsia="맑은 고딕" w:hAnsi="맑은 고딕" w:cs="NanumGothic" w:hint="eastAsia"/>
          <w:szCs w:val="20"/>
        </w:rPr>
        <w:t>차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세계대전의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결과로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일본이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패전하며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사회질서에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변화가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찾아</w:t>
      </w:r>
      <w:r>
        <w:rPr>
          <w:rFonts w:ascii="맑은 고딕" w:eastAsia="맑은 고딕" w:hAnsi="맑은 고딕" w:cs="NanumGothic" w:hint="eastAsia"/>
          <w:szCs w:val="20"/>
        </w:rPr>
        <w:t>올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수도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있었지만</w:t>
      </w:r>
      <w:r>
        <w:rPr>
          <w:rFonts w:ascii="맑은 고딕" w:eastAsia="맑은 고딕" w:hAnsi="맑은 고딕" w:cs="NanumGothic" w:hint="eastAsia"/>
          <w:szCs w:val="20"/>
        </w:rPr>
        <w:t xml:space="preserve">, </w:t>
      </w:r>
      <w:r>
        <w:rPr>
          <w:rFonts w:ascii="맑은 고딕" w:eastAsia="맑은 고딕" w:hAnsi="맑은 고딕" w:cs="NanumGothic" w:hint="eastAsia"/>
          <w:szCs w:val="20"/>
        </w:rPr>
        <w:t>미국은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전후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전범재판에서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일본의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안정을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명목으로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전쟁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최종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책임의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유력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혐의자인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쇼와</w:t>
      </w:r>
      <w:r>
        <w:rPr>
          <w:rFonts w:ascii="맑은 고딕" w:eastAsia="맑은 고딕" w:hAnsi="맑은 고딕" w:cs="NanumGothic" w:hint="eastAsia"/>
          <w:szCs w:val="20"/>
        </w:rPr>
        <w:t>(</w:t>
      </w:r>
      <w:r>
        <w:rPr>
          <w:rFonts w:ascii="맑은 고딕" w:eastAsia="맑은 고딕" w:hAnsi="맑은 고딕" w:cs="Apple SD Gothic Neo"/>
          <w:szCs w:val="20"/>
        </w:rPr>
        <w:t>昭和</w:t>
      </w:r>
      <w:r>
        <w:rPr>
          <w:rFonts w:ascii="맑은 고딕" w:eastAsia="맑은 고딕" w:hAnsi="맑은 고딕" w:cs="Apple SD Gothic Neo"/>
          <w:szCs w:val="20"/>
        </w:rPr>
        <w:t xml:space="preserve">) </w:t>
      </w:r>
      <w:r>
        <w:rPr>
          <w:rFonts w:ascii="맑은 고딕" w:eastAsia="맑은 고딕" w:hAnsi="맑은 고딕" w:cs="NanumGothic" w:hint="eastAsia"/>
          <w:szCs w:val="20"/>
        </w:rPr>
        <w:t>천황을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기소하지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않기로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결정했다</w:t>
      </w:r>
      <w:r>
        <w:rPr>
          <w:rFonts w:ascii="맑은 고딕" w:eastAsia="맑은 고딕" w:hAnsi="맑은 고딕" w:cs="NanumGothic" w:hint="eastAsia"/>
          <w:szCs w:val="20"/>
        </w:rPr>
        <w:t xml:space="preserve">. </w:t>
      </w:r>
      <w:r>
        <w:rPr>
          <w:rFonts w:ascii="맑은 고딕" w:eastAsia="맑은 고딕" w:hAnsi="맑은 고딕" w:cs="NanumGothic" w:hint="eastAsia"/>
          <w:szCs w:val="20"/>
        </w:rPr>
        <w:t>그리고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그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결과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일본은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상징천황제를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지금까지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유지해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오게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되었다</w:t>
      </w:r>
      <w:r>
        <w:rPr>
          <w:rFonts w:ascii="맑은 고딕" w:eastAsia="맑은 고딕" w:hAnsi="맑은 고딕" w:cs="NanumGothic" w:hint="eastAsia"/>
          <w:szCs w:val="20"/>
        </w:rPr>
        <w:t xml:space="preserve">. </w:t>
      </w:r>
      <w:r>
        <w:rPr>
          <w:rFonts w:ascii="맑은 고딕" w:eastAsia="맑은 고딕" w:hAnsi="맑은 고딕" w:cs="NanumGothic" w:hint="eastAsia"/>
          <w:szCs w:val="20"/>
        </w:rPr>
        <w:t>필자는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이를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현대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일본사회가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수직적인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개인주의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문화를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보이게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근본적인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원인이라고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생각한다</w:t>
      </w:r>
      <w:r>
        <w:rPr>
          <w:rFonts w:ascii="맑은 고딕" w:eastAsia="맑은 고딕" w:hAnsi="맑은 고딕" w:cs="NanumGothic" w:hint="eastAsia"/>
          <w:szCs w:val="20"/>
        </w:rPr>
        <w:t>.</w:t>
      </w:r>
    </w:p>
    <w:p>
      <w:pPr>
        <w:spacing w:after="0"/>
        <w:rPr>
          <w:rFonts w:ascii="맑은 고딕" w:eastAsia="맑은 고딕" w:hAnsi="맑은 고딕" w:cs="NanumGothic"/>
          <w:szCs w:val="20"/>
        </w:rPr>
      </w:pPr>
    </w:p>
    <w:p>
      <w:pPr>
        <w:jc w:val="center"/>
        <w:spacing w:after="0"/>
        <w:rPr>
          <w:rFonts w:ascii="맑은 고딕" w:eastAsia="맑은 고딕" w:hAnsi="맑은 고딕" w:cs="NanumGothic"/>
          <w:sz w:val="18"/>
          <w:szCs w:val="18"/>
        </w:rPr>
      </w:pPr>
      <w:r>
        <w:rPr>
          <w:rFonts w:ascii="맑은 고딕" w:eastAsia="맑은 고딕" w:hAnsi="맑은 고딕" w:cs="NanumGothic" w:hint="eastAsia"/>
          <w:sz w:val="18"/>
          <w:szCs w:val="18"/>
        </w:rPr>
        <w:t>&lt;</w:t>
      </w:r>
      <w:r>
        <w:rPr>
          <w:rFonts w:ascii="맑은 고딕" w:eastAsia="맑은 고딕" w:hAnsi="맑은 고딕" w:cs="NanumGothic" w:hint="eastAsia"/>
          <w:sz w:val="18"/>
          <w:szCs w:val="18"/>
        </w:rPr>
        <w:t>그림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5&gt; </w:t>
      </w:r>
      <w:r>
        <w:rPr>
          <w:rFonts w:ascii="맑은 고딕" w:eastAsia="맑은 고딕" w:hAnsi="맑은 고딕" w:cs="NanumGothic" w:hint="eastAsia"/>
          <w:sz w:val="18"/>
          <w:szCs w:val="18"/>
        </w:rPr>
        <w:t>일본과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서양문화권에서의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개인주의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발전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과정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비교</w:t>
      </w:r>
    </w:p>
    <w:p>
      <w:pPr>
        <w:jc w:val="center"/>
        <w:spacing w:after="0"/>
        <w:rPr>
          <w:rFonts w:ascii="맑은 고딕" w:eastAsia="맑은 고딕" w:hAnsi="맑은 고딕" w:cs="NanumGothic"/>
          <w:szCs w:val="20"/>
        </w:rPr>
      </w:pPr>
    </w:p>
    <w:p>
      <w:pPr>
        <w:spacing w:after="0"/>
        <w:rPr>
          <w:rFonts w:ascii="맑은 고딕" w:eastAsia="맑은 고딕" w:hAnsi="맑은 고딕" w:cs="NanumGothic"/>
          <w:szCs w:val="20"/>
        </w:rPr>
      </w:pPr>
      <w:r>
        <w:rPr>
          <w:rFonts w:ascii="맑은 고딕" w:eastAsia="맑은 고딕" w:hAnsi="맑은 고딕" w:cs="NanumGothic" w:hint="eastAsia"/>
          <w:noProof/>
          <w:szCs w:val="20"/>
        </w:rPr>
        <w:drawing>
          <wp:inline distT="0" distB="0" distL="0" distR="0">
            <wp:extent cx="4669155" cy="2214245"/>
            <wp:effectExtent l="0" t="0" r="0" b="0"/>
            <wp:docPr id="1030" name="shape103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9155" cy="22142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맑은 고딕" w:eastAsia="맑은 고딕" w:hAnsi="맑은 고딕" w:cs="NanumGothic"/>
          <w:szCs w:val="20"/>
        </w:rPr>
      </w:pPr>
    </w:p>
    <w:p>
      <w:pPr>
        <w:spacing w:after="0"/>
        <w:rPr>
          <w:rFonts w:ascii="맑은 고딕" w:eastAsia="맑은 고딕" w:hAnsi="맑은 고딕"/>
          <w:b/>
          <w:bCs/>
          <w:sz w:val="22"/>
          <w:szCs w:val="24"/>
        </w:rPr>
      </w:pPr>
      <w:r>
        <w:rPr>
          <w:rFonts w:ascii="맑은 고딕" w:eastAsia="맑은 고딕" w:hAnsi="맑은 고딕"/>
          <w:b/>
          <w:bCs/>
          <w:sz w:val="22"/>
          <w:szCs w:val="24"/>
        </w:rPr>
        <w:t>3</w:t>
      </w:r>
      <w:r>
        <w:rPr>
          <w:rFonts w:ascii="맑은 고딕" w:eastAsia="맑은 고딕" w:hAnsi="맑은 고딕"/>
          <w:b/>
          <w:bCs/>
          <w:sz w:val="22"/>
          <w:szCs w:val="24"/>
        </w:rPr>
        <w:t xml:space="preserve">. </w:t>
      </w:r>
      <w:r>
        <w:rPr>
          <w:lang w:eastAsia="ko-KR"/>
          <w:rFonts w:ascii="맑은 고딕" w:eastAsia="맑은 고딕" w:hAnsi="맑은 고딕"/>
          <w:b/>
          <w:bCs/>
          <w:sz w:val="22"/>
          <w:szCs w:val="24"/>
          <w:rtl w:val="off"/>
        </w:rPr>
        <w:t>나오며</w:t>
      </w:r>
    </w:p>
    <w:p>
      <w:pPr>
        <w:spacing w:after="0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b/>
          <w:bCs/>
          <w:sz w:val="22"/>
          <w:szCs w:val="24"/>
        </w:rPr>
        <w:t xml:space="preserve"> </w:t>
      </w:r>
      <w:r>
        <w:rPr>
          <w:rFonts w:ascii="맑은 고딕" w:eastAsia="맑은 고딕" w:hAnsi="맑은 고딕"/>
        </w:rPr>
        <w:t>지금까지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본고에서는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서양문화권의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차이를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분석하면서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차이가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나타나는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원인에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대해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고찰하였다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결과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신도의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영향을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받은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수직적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집단문화가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제한하고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형태로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발전한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것을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확인하였고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서양문화권의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경우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그리스도교의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영향으로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수평적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요소가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성립에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기여하고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발전한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것을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확인하였다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필자는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바탕으로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기존의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개인주의</w:t>
      </w:r>
      <w:r>
        <w:rPr>
          <w:rFonts w:ascii="맑은 고딕" w:eastAsia="맑은 고딕" w:hAnsi="맑은 고딕"/>
        </w:rPr>
        <w:t xml:space="preserve"> - </w:t>
      </w:r>
      <w:r>
        <w:rPr>
          <w:rFonts w:ascii="맑은 고딕" w:eastAsia="맑은 고딕" w:hAnsi="맑은 고딕"/>
        </w:rPr>
        <w:t>집단주의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이론이라는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이분법적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틀에서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벗어난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새로운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일본의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문화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모델을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제시하고자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한다</w:t>
      </w:r>
      <w:r>
        <w:rPr>
          <w:rFonts w:ascii="맑은 고딕" w:eastAsia="맑은 고딕" w:hAnsi="맑은 고딕"/>
        </w:rPr>
        <w:t>.</w:t>
      </w:r>
    </w:p>
    <w:p>
      <w:pPr>
        <w:spacing w:after="0"/>
        <w:rPr>
          <w:rFonts w:ascii="맑은 고딕" w:eastAsia="맑은 고딕" w:hAnsi="맑은 고딕"/>
        </w:rPr>
      </w:pPr>
    </w:p>
    <w:p>
      <w:pPr>
        <w:jc w:val="center"/>
        <w:spacing w:after="0"/>
        <w:rPr>
          <w:rFonts w:ascii="맑은 고딕" w:eastAsia="맑은 고딕" w:hAnsi="맑은 고딕" w:cs="NanumGothic"/>
          <w:sz w:val="16"/>
          <w:szCs w:val="16"/>
        </w:rPr>
      </w:pPr>
      <w:r>
        <w:rPr>
          <w:rFonts w:ascii="맑은 고딕" w:eastAsia="맑은 고딕" w:hAnsi="맑은 고딕" w:cs="NanumGothic" w:hint="eastAsia"/>
          <w:sz w:val="18"/>
          <w:szCs w:val="18"/>
        </w:rPr>
        <w:t>&lt;</w:t>
      </w:r>
      <w:r>
        <w:rPr>
          <w:rFonts w:ascii="맑은 고딕" w:eastAsia="맑은 고딕" w:hAnsi="맑은 고딕" w:cs="NanumGothic" w:hint="eastAsia"/>
          <w:sz w:val="18"/>
          <w:szCs w:val="18"/>
        </w:rPr>
        <w:t>그림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6&gt; </w:t>
      </w:r>
      <w:r>
        <w:rPr>
          <w:rFonts w:ascii="맑은 고딕" w:eastAsia="맑은 고딕" w:hAnsi="맑은 고딕" w:cs="NanumGothic" w:hint="eastAsia"/>
          <w:sz w:val="18"/>
          <w:szCs w:val="18"/>
        </w:rPr>
        <w:t>종교의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영</w:t>
      </w:r>
      <w:r>
        <w:rPr>
          <w:rFonts w:ascii="맑은 고딕" w:eastAsia="맑은 고딕" w:hAnsi="맑은 고딕" w:cs="NanumGothic" w:hint="eastAsia"/>
          <w:sz w:val="18"/>
          <w:szCs w:val="18"/>
        </w:rPr>
        <w:t>향력과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수직</w:t>
      </w:r>
      <w:r>
        <w:rPr>
          <w:rFonts w:ascii="맑은 고딕" w:eastAsia="맑은 고딕" w:hAnsi="맑은 고딕" w:cs="NanumGothic" w:hint="eastAsia"/>
          <w:sz w:val="18"/>
          <w:szCs w:val="18"/>
        </w:rPr>
        <w:t>/</w:t>
      </w:r>
      <w:r>
        <w:rPr>
          <w:rFonts w:ascii="맑은 고딕" w:eastAsia="맑은 고딕" w:hAnsi="맑은 고딕" w:cs="NanumGothic" w:hint="eastAsia"/>
          <w:sz w:val="18"/>
          <w:szCs w:val="18"/>
        </w:rPr>
        <w:t>수평의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개념을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포함한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일본의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문화</w:t>
      </w:r>
      <w:r>
        <w:rPr>
          <w:rFonts w:ascii="맑은 고딕" w:eastAsia="맑은 고딕" w:hAnsi="맑은 고딕" w:cs="NanumGothic" w:hint="eastAsia"/>
          <w:sz w:val="18"/>
          <w:szCs w:val="18"/>
        </w:rPr>
        <w:t xml:space="preserve"> </w:t>
      </w:r>
      <w:r>
        <w:rPr>
          <w:rFonts w:ascii="맑은 고딕" w:eastAsia="맑은 고딕" w:hAnsi="맑은 고딕" w:cs="NanumGothic" w:hint="eastAsia"/>
          <w:sz w:val="18"/>
          <w:szCs w:val="18"/>
        </w:rPr>
        <w:t>모델</w:t>
      </w:r>
    </w:p>
    <w:p>
      <w:pPr>
        <w:spacing w:after="0"/>
        <w:rPr>
          <w:rFonts w:ascii="맑은 고딕" w:eastAsia="맑은 고딕" w:hAnsi="맑은 고딕" w:cs="NanumGothic" w:hint="eastAsia"/>
          <w:szCs w:val="20"/>
        </w:rPr>
      </w:pPr>
    </w:p>
    <w:p>
      <w:pPr>
        <w:spacing w:after="0"/>
        <w:rPr>
          <w:rFonts w:ascii="맑은 고딕" w:eastAsia="맑은 고딕" w:hAnsi="맑은 고딕" w:cs="NanumGothic"/>
          <w:szCs w:val="20"/>
        </w:rPr>
      </w:pPr>
      <w:r>
        <w:rPr>
          <w:rFonts w:ascii="맑은 고딕" w:eastAsia="맑은 고딕" w:hAnsi="맑은 고딕" w:cs="NanumGothic" w:hint="eastAsia"/>
          <w:noProof/>
          <w:szCs w:val="20"/>
        </w:rPr>
        <w:drawing>
          <wp:inline distT="0" distB="0" distL="0" distR="0">
            <wp:extent cx="4859655" cy="2296795"/>
            <wp:effectExtent l="0" t="0" r="0" b="0"/>
            <wp:docPr id="1031" name="shape103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22967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맑은 고딕" w:eastAsia="맑은 고딕" w:hAnsi="맑은 고딕" w:cs="NanumGothic"/>
          <w:szCs w:val="20"/>
        </w:rPr>
      </w:pPr>
    </w:p>
    <w:p>
      <w:pPr>
        <w:spacing w:after="0"/>
        <w:rPr>
          <w:lang w:eastAsia="ko-KR"/>
          <w:rFonts w:ascii="맑은 고딕" w:eastAsia="맑은 고딕" w:hAnsi="맑은 고딕" w:cs="NanumGothic" w:hint="eastAsia"/>
          <w:szCs w:val="20"/>
          <w:rtl w:val="off"/>
        </w:rPr>
      </w:pP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이와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같은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문화적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모델은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일본인들의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특성을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보다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깊게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이해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하는데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도움을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주는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것과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동시에</w:t>
      </w:r>
      <w:r>
        <w:rPr>
          <w:rFonts w:ascii="맑은 고딕" w:eastAsia="맑은 고딕" w:hAnsi="맑은 고딕" w:cs="NanumGothic" w:hint="eastAsia"/>
          <w:szCs w:val="20"/>
        </w:rPr>
        <w:t xml:space="preserve">, </w:t>
      </w:r>
      <w:r>
        <w:rPr>
          <w:rFonts w:ascii="맑은 고딕" w:eastAsia="맑은 고딕" w:hAnsi="맑은 고딕" w:cs="NanumGothic" w:hint="eastAsia"/>
          <w:szCs w:val="20"/>
        </w:rPr>
        <w:t>같은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유교문화권임에도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불구하고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일본이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문화적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차이를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보이는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것에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대한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원인과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그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요인을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쉽게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파악할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수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있으리라</w:t>
      </w:r>
      <w:r>
        <w:rPr>
          <w:rFonts w:ascii="맑은 고딕" w:eastAsia="맑은 고딕" w:hAnsi="맑은 고딕" w:cs="NanumGothic" w:hint="eastAsia"/>
          <w:szCs w:val="20"/>
        </w:rPr>
        <w:t xml:space="preserve"> </w:t>
      </w:r>
      <w:r>
        <w:rPr>
          <w:rFonts w:ascii="맑은 고딕" w:eastAsia="맑은 고딕" w:hAnsi="맑은 고딕" w:cs="NanumGothic" w:hint="eastAsia"/>
          <w:szCs w:val="20"/>
        </w:rPr>
        <w:t>기대된다</w:t>
      </w:r>
      <w:r>
        <w:rPr>
          <w:rFonts w:ascii="맑은 고딕" w:eastAsia="맑은 고딕" w:hAnsi="맑은 고딕" w:cs="NanumGothic" w:hint="eastAsia"/>
          <w:szCs w:val="20"/>
        </w:rPr>
        <w:t>.</w:t>
      </w:r>
    </w:p>
    <w:p>
      <w:pPr>
        <w:spacing w:after="0"/>
        <w:rPr>
          <w:lang w:eastAsia="ko-KR"/>
          <w:rFonts w:ascii="맑은 고딕" w:eastAsia="맑은 고딕" w:hAnsi="맑은 고딕" w:cs="NanumGothic" w:hint="eastAsia"/>
          <w:szCs w:val="20"/>
          <w:rtl w:val="off"/>
        </w:rPr>
      </w:pPr>
    </w:p>
    <w:p>
      <w:pPr>
        <w:spacing w:after="0"/>
        <w:rPr>
          <w:lang w:eastAsia="ko-KR"/>
          <w:rFonts w:ascii="맑은 고딕" w:eastAsia="맑은 고딕" w:hAnsi="맑은 고딕" w:cs="NanumGothic" w:hint="eastAsia"/>
          <w:szCs w:val="20"/>
          <w:rtl w:val="off"/>
        </w:rPr>
      </w:pPr>
    </w:p>
    <w:p>
      <w:pPr>
        <w:spacing w:after="0"/>
        <w:rPr>
          <w:lang w:eastAsia="ko-KR"/>
          <w:rFonts w:ascii="맑은 고딕" w:eastAsia="맑은 고딕" w:hAnsi="맑은 고딕" w:cs="NanumGothic" w:hint="eastAsia"/>
          <w:szCs w:val="20"/>
          <w:rtl w:val="off"/>
        </w:rPr>
      </w:pPr>
    </w:p>
    <w:p>
      <w:pPr>
        <w:spacing w:after="0"/>
        <w:rPr>
          <w:lang w:eastAsia="ko-KR"/>
          <w:rFonts w:ascii="맑은 고딕" w:eastAsia="맑은 고딕" w:hAnsi="맑은 고딕" w:cs="NanumGothic" w:hint="eastAsia"/>
          <w:szCs w:val="20"/>
          <w:rtl w:val="off"/>
        </w:rPr>
      </w:pPr>
    </w:p>
    <w:p>
      <w:pPr>
        <w:spacing w:after="0"/>
        <w:rPr>
          <w:lang w:eastAsia="ko-KR"/>
          <w:rFonts w:ascii="맑은 고딕" w:eastAsia="맑은 고딕" w:hAnsi="맑은 고딕" w:cs="NanumGothic" w:hint="eastAsia"/>
          <w:szCs w:val="20"/>
          <w:rtl w:val="off"/>
        </w:rPr>
      </w:pPr>
    </w:p>
    <w:p>
      <w:pPr>
        <w:spacing w:after="0"/>
        <w:rPr>
          <w:lang w:eastAsia="ko-KR"/>
          <w:rFonts w:ascii="맑은 고딕" w:eastAsia="맑은 고딕" w:hAnsi="맑은 고딕" w:cs="NanumGothic" w:hint="eastAsia"/>
          <w:szCs w:val="20"/>
          <w:rtl w:val="off"/>
        </w:rPr>
      </w:pPr>
    </w:p>
    <w:p>
      <w:pPr>
        <w:spacing w:after="0"/>
        <w:rPr>
          <w:lang w:eastAsia="ko-KR"/>
          <w:rFonts w:ascii="맑은 고딕" w:eastAsia="맑은 고딕" w:hAnsi="맑은 고딕" w:cs="NanumGothic" w:hint="eastAsia"/>
          <w:szCs w:val="20"/>
          <w:rtl w:val="off"/>
        </w:rPr>
      </w:pPr>
    </w:p>
    <w:p>
      <w:pPr>
        <w:spacing w:after="0"/>
        <w:rPr>
          <w:lang w:eastAsia="ko-KR"/>
          <w:rFonts w:ascii="맑은 고딕" w:eastAsia="맑은 고딕" w:hAnsi="맑은 고딕" w:cs="NanumGothic" w:hint="eastAsia"/>
          <w:szCs w:val="20"/>
          <w:rtl w:val="off"/>
        </w:rPr>
      </w:pPr>
    </w:p>
    <w:p>
      <w:pPr>
        <w:spacing w:after="0"/>
        <w:rPr>
          <w:lang w:eastAsia="ko-KR"/>
          <w:rFonts w:ascii="맑은 고딕" w:eastAsia="맑은 고딕" w:hAnsi="맑은 고딕" w:cs="NanumGothic" w:hint="eastAsia"/>
          <w:szCs w:val="20"/>
          <w:rtl w:val="off"/>
        </w:rPr>
      </w:pPr>
    </w:p>
    <w:p>
      <w:pPr>
        <w:spacing w:after="0"/>
        <w:rPr>
          <w:lang w:eastAsia="ko-KR"/>
          <w:rFonts w:ascii="맑은 고딕" w:eastAsia="맑은 고딕" w:hAnsi="맑은 고딕" w:cs="NanumGothic" w:hint="eastAsia"/>
          <w:szCs w:val="20"/>
          <w:rtl w:val="off"/>
        </w:rPr>
      </w:pPr>
    </w:p>
    <w:p>
      <w:pPr>
        <w:spacing w:after="0"/>
        <w:rPr>
          <w:lang w:eastAsia="ko-KR"/>
          <w:rFonts w:ascii="맑은 고딕" w:eastAsia="맑은 고딕" w:hAnsi="맑은 고딕" w:cs="NanumGothic" w:hint="eastAsia"/>
          <w:szCs w:val="20"/>
          <w:rtl w:val="off"/>
        </w:rPr>
      </w:pPr>
    </w:p>
    <w:p>
      <w:pPr>
        <w:spacing w:after="0"/>
        <w:rPr>
          <w:lang w:eastAsia="ko-KR"/>
          <w:rFonts w:ascii="맑은 고딕" w:eastAsia="맑은 고딕" w:hAnsi="맑은 고딕" w:cs="NanumGothic" w:hint="eastAsia"/>
          <w:szCs w:val="20"/>
          <w:rtl w:val="off"/>
        </w:rPr>
      </w:pPr>
    </w:p>
    <w:p>
      <w:pPr>
        <w:spacing w:after="0"/>
        <w:rPr>
          <w:lang w:eastAsia="ko-KR"/>
          <w:rFonts w:ascii="맑은 고딕" w:eastAsia="맑은 고딕" w:hAnsi="맑은 고딕" w:cs="NanumGothic" w:hint="eastAsia"/>
          <w:szCs w:val="20"/>
          <w:rtl w:val="off"/>
        </w:rPr>
      </w:pPr>
    </w:p>
    <w:p>
      <w:pPr>
        <w:spacing w:after="0"/>
        <w:rPr>
          <w:lang w:eastAsia="ko-KR"/>
          <w:rFonts w:ascii="맑은 고딕" w:eastAsia="맑은 고딕" w:hAnsi="맑은 고딕" w:cs="NanumGothic" w:hint="eastAsia"/>
          <w:szCs w:val="20"/>
          <w:rtl w:val="off"/>
        </w:rPr>
      </w:pPr>
    </w:p>
    <w:p>
      <w:pPr>
        <w:spacing w:after="0"/>
        <w:rPr>
          <w:lang w:eastAsia="ko-KR"/>
          <w:rFonts w:ascii="맑은 고딕" w:eastAsia="맑은 고딕" w:hAnsi="맑은 고딕" w:cs="NanumGothic" w:hint="eastAsia"/>
          <w:szCs w:val="20"/>
          <w:rtl w:val="off"/>
        </w:rPr>
      </w:pPr>
    </w:p>
    <w:p>
      <w:pPr>
        <w:spacing w:after="0"/>
        <w:rPr>
          <w:lang w:eastAsia="ko-KR"/>
          <w:rFonts w:ascii="맑은 고딕" w:eastAsia="맑은 고딕" w:hAnsi="맑은 고딕" w:cs="NanumGothic" w:hint="eastAsia"/>
          <w:szCs w:val="20"/>
          <w:rtl w:val="off"/>
        </w:rPr>
      </w:pPr>
    </w:p>
    <w:p>
      <w:pPr>
        <w:jc w:val="center"/>
        <w:spacing w:after="0"/>
        <w:rPr>
          <w:lang w:eastAsia="ko-KR"/>
          <w:rFonts w:ascii="맑은 고딕" w:eastAsia="맑은 고딕" w:hAnsi="맑은 고딕" w:cs="NanumGothic" w:hint="eastAsia"/>
          <w:b/>
          <w:bCs/>
          <w:sz w:val="22"/>
          <w:szCs w:val="22"/>
          <w:rtl w:val="off"/>
        </w:rPr>
      </w:pPr>
      <w:r>
        <w:rPr>
          <w:lang w:eastAsia="ko-KR"/>
          <w:rFonts w:ascii="맑은 고딕" w:eastAsia="맑은 고딕" w:hAnsi="맑은 고딕" w:cs="NanumGothic" w:hint="eastAsia"/>
          <w:b/>
          <w:bCs/>
          <w:sz w:val="22"/>
          <w:szCs w:val="22"/>
          <w:rtl w:val="off"/>
        </w:rPr>
        <w:t>참고문헌</w:t>
      </w:r>
    </w:p>
    <w:p>
      <w:pPr>
        <w:spacing w:after="0"/>
        <w:rPr>
          <w:lang w:eastAsia="ko-KR"/>
          <w:rFonts w:ascii="맑은 고딕" w:eastAsia="맑은 고딕" w:hAnsi="맑은 고딕" w:cs="NanumGothic" w:hint="eastAsia"/>
          <w:b/>
          <w:bCs/>
          <w:sz w:val="22"/>
          <w:szCs w:val="22"/>
          <w:rtl w:val="off"/>
        </w:rPr>
      </w:pPr>
    </w:p>
    <w:p>
      <w:pPr>
        <w:spacing w:after="0"/>
        <w:rPr>
          <w:lang w:eastAsia="ko-KR"/>
          <w:rFonts w:ascii="함초롬바탕" w:eastAsia="함초롬바탕" w:hAnsi="함초롬바탕" w:cs="NanumGothic" w:hint="eastAsia"/>
          <w:b/>
          <w:bCs/>
          <w:sz w:val="22"/>
          <w:szCs w:val="22"/>
          <w:rtl w:val="off"/>
        </w:rPr>
      </w:pPr>
      <w:r>
        <w:rPr>
          <w:rFonts w:ascii="함초롬바탕" w:eastAsia="함초롬바탕" w:hAnsi="함초롬바탕" w:cs="sans-serif"/>
          <w:sz w:val="18"/>
          <w:szCs w:val="18"/>
        </w:rPr>
        <w:t>조직</w:t>
      </w:r>
      <w:r>
        <w:rPr>
          <w:rFonts w:ascii="함초롬바탕" w:eastAsia="함초롬바탕" w:hAnsi="함초롬바탕" w:cs="sans-serif"/>
          <w:sz w:val="18"/>
          <w:szCs w:val="18"/>
        </w:rPr>
        <w:t xml:space="preserve"> </w:t>
      </w:r>
      <w:r>
        <w:rPr>
          <w:rFonts w:ascii="함초롬바탕" w:eastAsia="함초롬바탕" w:hAnsi="함초롬바탕" w:cs="sans-serif"/>
          <w:sz w:val="18"/>
          <w:szCs w:val="18"/>
        </w:rPr>
        <w:t>내</w:t>
      </w:r>
      <w:r>
        <w:rPr>
          <w:rFonts w:ascii="함초롬바탕" w:eastAsia="함초롬바탕" w:hAnsi="함초롬바탕" w:cs="sans-serif"/>
          <w:sz w:val="18"/>
          <w:szCs w:val="18"/>
        </w:rPr>
        <w:t xml:space="preserve"> </w:t>
      </w:r>
      <w:r>
        <w:rPr>
          <w:rFonts w:ascii="함초롬바탕" w:eastAsia="함초롬바탕" w:hAnsi="함초롬바탕" w:cs="sans-serif"/>
          <w:sz w:val="18"/>
          <w:szCs w:val="18"/>
        </w:rPr>
        <w:t>개인주의</w:t>
      </w:r>
      <w:r>
        <w:rPr>
          <w:rFonts w:ascii="함초롬바탕" w:eastAsia="함초롬바탕" w:hAnsi="함초롬바탕" w:cs="sans-serif"/>
          <w:sz w:val="18"/>
          <w:szCs w:val="18"/>
        </w:rPr>
        <w:t xml:space="preserve"> </w:t>
      </w:r>
      <w:r>
        <w:rPr>
          <w:rFonts w:ascii="함초롬바탕" w:eastAsia="함초롬바탕" w:hAnsi="함초롬바탕" w:cs="sans-serif"/>
          <w:sz w:val="18"/>
          <w:szCs w:val="18"/>
        </w:rPr>
        <w:t>피하기보다</w:t>
      </w:r>
      <w:r>
        <w:rPr>
          <w:rFonts w:ascii="함초롬바탕" w:eastAsia="함초롬바탕" w:hAnsi="함초롬바탕" w:cs="sans-serif"/>
          <w:sz w:val="18"/>
          <w:szCs w:val="18"/>
        </w:rPr>
        <w:t xml:space="preserve"> </w:t>
      </w:r>
      <w:r>
        <w:rPr>
          <w:rFonts w:ascii="함초롬바탕" w:eastAsia="함초롬바탕" w:hAnsi="함초롬바탕" w:cs="sans-serif"/>
          <w:sz w:val="18"/>
          <w:szCs w:val="18"/>
        </w:rPr>
        <w:t>꽃피울</w:t>
      </w:r>
      <w:r>
        <w:rPr>
          <w:rFonts w:ascii="함초롬바탕" w:eastAsia="함초롬바탕" w:hAnsi="함초롬바탕" w:cs="sans-serif"/>
          <w:sz w:val="18"/>
          <w:szCs w:val="18"/>
        </w:rPr>
        <w:t xml:space="preserve"> </w:t>
      </w:r>
      <w:r>
        <w:rPr>
          <w:rFonts w:ascii="함초롬바탕" w:eastAsia="함초롬바탕" w:hAnsi="함초롬바탕" w:cs="sans-serif"/>
          <w:sz w:val="18"/>
          <w:szCs w:val="18"/>
        </w:rPr>
        <w:t>대상</w:t>
      </w:r>
      <w:r>
        <w:rPr>
          <w:rFonts w:ascii="함초롬바탕" w:eastAsia="함초롬바탕" w:hAnsi="함초롬바탕" w:cs="sans-serif"/>
          <w:sz w:val="18"/>
          <w:szCs w:val="18"/>
        </w:rPr>
        <w:t>, LG Business Insight, 2016.</w:t>
      </w:r>
    </w:p>
    <w:p>
      <w:pPr>
        <w:spacing w:after="0"/>
        <w:rPr>
          <w:lang w:eastAsia="ko-KR"/>
          <w:rFonts w:ascii="함초롬바탕" w:eastAsia="함초롬바탕" w:hAnsi="함초롬바탕" w:hint="eastAsia"/>
          <w:sz w:val="18"/>
          <w:szCs w:val="18"/>
          <w:rtl w:val="off"/>
        </w:rPr>
      </w:pPr>
      <w:r>
        <w:rPr>
          <w:rFonts w:ascii="함초롬바탕" w:eastAsia="함초롬바탕" w:hAnsi="함초롬바탕"/>
          <w:sz w:val="18"/>
          <w:szCs w:val="18"/>
        </w:rPr>
        <w:t xml:space="preserve">Caldwell-Harris, Catherine. </w:t>
      </w:r>
      <w:r>
        <w:rPr>
          <w:rFonts w:ascii="함초롬바탕" w:eastAsia="함초롬바탕" w:hAnsi="함초롬바탕" w:hint="eastAsia"/>
          <w:sz w:val="18"/>
          <w:szCs w:val="18"/>
        </w:rPr>
        <w:t>「</w:t>
      </w:r>
      <w:r>
        <w:rPr>
          <w:rFonts w:ascii="함초롬바탕" w:eastAsia="함초롬바탕" w:hAnsi="함초롬바탕"/>
          <w:sz w:val="18"/>
          <w:szCs w:val="18"/>
        </w:rPr>
        <w:t>Allocentrism</w:t>
      </w:r>
      <w:r>
        <w:rPr>
          <w:rFonts w:ascii="함초롬바탕" w:eastAsia="함초롬바탕" w:hAnsi="함초롬바탕" w:cs="맑은 고딕" w:hint="eastAsia"/>
          <w:sz w:val="18"/>
          <w:szCs w:val="18"/>
        </w:rPr>
        <w:t>」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18"/>
        </w:rPr>
        <w:t>,</w:t>
      </w:r>
      <w:r>
        <w:rPr>
          <w:rFonts w:ascii="함초롬바탕" w:eastAsia="함초롬바탕" w:hAnsi="함초롬바탕"/>
          <w:sz w:val="18"/>
          <w:szCs w:val="18"/>
        </w:rPr>
        <w:t xml:space="preserve"> 2013.</w:t>
      </w:r>
    </w:p>
    <w:p>
      <w:pPr>
        <w:spacing w:after="0"/>
        <w:rPr>
          <w:lang w:eastAsia="ko-KR"/>
          <w:rFonts w:ascii="함초롬바탕" w:eastAsia="함초롬바탕" w:hAnsi="함초롬바탕" w:cs="NanumGothic" w:hint="eastAsia"/>
          <w:color w:val="000000"/>
          <w:szCs w:val="20"/>
          <w:rtl w:val="off"/>
        </w:rPr>
      </w:pP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>박용구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 xml:space="preserve">. </w:t>
      </w:r>
      <w:r>
        <w:rPr>
          <w:rFonts w:ascii="함초롬바탕" w:eastAsia="함초롬바탕" w:hAnsi="함초롬바탕" w:hint="eastAsia"/>
          <w:color w:val="000000"/>
          <w:sz w:val="18"/>
          <w:szCs w:val="18"/>
        </w:rPr>
        <w:t>「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>일본인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>집단주의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>비판론의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>성과와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>일본인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>관계주의의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>위상</w:t>
      </w:r>
      <w:r>
        <w:rPr>
          <w:rFonts w:ascii="함초롬바탕" w:eastAsia="함초롬바탕" w:hAnsi="함초롬바탕" w:cs="맑은 고딕" w:hint="eastAsia"/>
          <w:color w:val="000000"/>
          <w:sz w:val="18"/>
          <w:szCs w:val="18"/>
        </w:rPr>
        <w:t>」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>, 2018.</w:t>
      </w:r>
    </w:p>
    <w:p>
      <w:pPr>
        <w:spacing w:after="0"/>
        <w:rPr>
          <w:lang w:eastAsia="ko-KR"/>
          <w:rFonts w:ascii="함초롬바탕" w:eastAsia="함초롬바탕" w:hAnsi="함초롬바탕" w:hint="eastAsia"/>
          <w:sz w:val="18"/>
          <w:szCs w:val="18"/>
          <w:rtl w:val="off"/>
        </w:rPr>
      </w:pP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>연명흠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 xml:space="preserve">. </w:t>
      </w:r>
      <w:r>
        <w:rPr>
          <w:rFonts w:ascii="함초롬바탕" w:eastAsia="함초롬바탕" w:hAnsi="함초롬바탕" w:hint="eastAsia"/>
          <w:color w:val="000000"/>
          <w:sz w:val="18"/>
          <w:szCs w:val="18"/>
        </w:rPr>
        <w:t>「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>중국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 xml:space="preserve">, 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>일본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 xml:space="preserve">, 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>네덜란드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 xml:space="preserve">, 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>한국의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>개인주의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>감성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>비교</w:t>
      </w:r>
      <w:r>
        <w:rPr>
          <w:rFonts w:ascii="함초롬바탕" w:eastAsia="함초롬바탕" w:hAnsi="함초롬바탕" w:cs="맑은 고딕" w:hint="eastAsia"/>
          <w:color w:val="000000"/>
          <w:sz w:val="18"/>
          <w:szCs w:val="18"/>
        </w:rPr>
        <w:t>」</w:t>
      </w:r>
      <w:r>
        <w:rPr>
          <w:lang w:val="ko-KR"/>
          <w:rFonts w:ascii="함초롬바탕" w:eastAsia="함초롬바탕" w:hAnsi="함초롬바탕" w:cs="NanumGothic"/>
          <w:color w:val="000000"/>
          <w:sz w:val="18"/>
          <w:szCs w:val="2"/>
        </w:rPr>
        <w:t>, 2010.</w:t>
      </w:r>
    </w:p>
    <w:p>
      <w:pPr>
        <w:spacing w:after="0"/>
        <w:rPr>
          <w:lang w:eastAsia="ko-KR"/>
          <w:rFonts w:ascii="함초롬바탕" w:eastAsia="함초롬바탕" w:hAnsi="함초롬바탕" w:hint="eastAsia"/>
          <w:sz w:val="18"/>
          <w:szCs w:val="18"/>
          <w:rtl w:val="off"/>
        </w:rPr>
      </w:pPr>
      <w:r>
        <w:rPr>
          <w:rFonts w:ascii="함초롬바탕" w:eastAsia="함초롬바탕" w:hAnsi="함초롬바탕"/>
          <w:sz w:val="18"/>
          <w:szCs w:val="18"/>
        </w:rPr>
        <w:t>Geert Hofstede(</w:t>
      </w:r>
      <w:r>
        <w:rPr>
          <w:rFonts w:ascii="함초롬바탕" w:eastAsia="함초롬바탕" w:hAnsi="함초롬바탕"/>
          <w:sz w:val="18"/>
          <w:szCs w:val="18"/>
        </w:rPr>
        <w:t>차재호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옮김</w:t>
      </w:r>
      <w:r>
        <w:rPr>
          <w:rFonts w:ascii="함초롬바탕" w:eastAsia="함초롬바탕" w:hAnsi="함초롬바탕"/>
          <w:sz w:val="18"/>
          <w:szCs w:val="18"/>
        </w:rPr>
        <w:t xml:space="preserve">), </w:t>
      </w:r>
      <w:r>
        <w:rPr>
          <w:rFonts w:ascii="함초롬바탕" w:eastAsia="함초롬바탕" w:hAnsi="함초롬바탕" w:hint="eastAsia"/>
          <w:sz w:val="18"/>
          <w:szCs w:val="18"/>
        </w:rPr>
        <w:t>『</w:t>
      </w:r>
      <w:r>
        <w:rPr>
          <w:rFonts w:ascii="함초롬바탕" w:eastAsia="함초롬바탕" w:hAnsi="함초롬바탕"/>
          <w:sz w:val="18"/>
          <w:szCs w:val="18"/>
        </w:rPr>
        <w:t>세계의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문화와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조직</w:t>
      </w:r>
      <w:r>
        <w:rPr>
          <w:rFonts w:ascii="함초롬바탕" w:eastAsia="함초롬바탕" w:hAnsi="함초롬바탕" w:hint="eastAsia"/>
          <w:sz w:val="18"/>
          <w:szCs w:val="18"/>
        </w:rPr>
        <w:t>』</w:t>
      </w:r>
      <w:r>
        <w:rPr>
          <w:rFonts w:ascii="함초롬바탕" w:eastAsia="함초롬바탕" w:hAnsi="함초롬바탕"/>
          <w:sz w:val="18"/>
          <w:szCs w:val="18"/>
        </w:rPr>
        <w:t xml:space="preserve">, </w:t>
      </w:r>
      <w:r>
        <w:rPr>
          <w:rFonts w:ascii="함초롬바탕" w:eastAsia="함초롬바탕" w:hAnsi="함초롬바탕"/>
          <w:sz w:val="18"/>
          <w:szCs w:val="18"/>
        </w:rPr>
        <w:t>학지사</w:t>
      </w:r>
      <w:r>
        <w:rPr>
          <w:rFonts w:ascii="함초롬바탕" w:eastAsia="함초롬바탕" w:hAnsi="함초롬바탕"/>
          <w:sz w:val="18"/>
          <w:szCs w:val="18"/>
        </w:rPr>
        <w:t>, 2014.</w:t>
      </w:r>
    </w:p>
    <w:p>
      <w:pPr>
        <w:spacing w:after="0"/>
        <w:rPr>
          <w:lang w:eastAsia="ko-KR"/>
          <w:rFonts w:ascii="함초롬바탕" w:eastAsia="함초롬바탕" w:hAnsi="함초롬바탕" w:hint="eastAsia"/>
          <w:sz w:val="18"/>
          <w:szCs w:val="20"/>
          <w:rtl w:val="off"/>
        </w:rPr>
      </w:pPr>
      <w:r>
        <w:rPr>
          <w:rFonts w:ascii="함초롬바탕" w:eastAsia="함초롬바탕" w:hAnsi="함초롬바탕"/>
          <w:sz w:val="18"/>
          <w:szCs w:val="20"/>
        </w:rPr>
        <w:t xml:space="preserve">Triandis, Harry C. </w:t>
      </w:r>
      <w:r>
        <w:rPr>
          <w:rFonts w:ascii="함초롬바탕" w:eastAsia="함초롬바탕" w:hAnsi="함초롬바탕" w:hint="eastAsia"/>
          <w:sz w:val="18"/>
          <w:szCs w:val="18"/>
        </w:rPr>
        <w:t>「</w:t>
      </w:r>
      <w:r>
        <w:rPr>
          <w:rFonts w:ascii="함초롬바탕" w:eastAsia="함초롬바탕" w:hAnsi="함초롬바탕"/>
          <w:sz w:val="18"/>
          <w:szCs w:val="20"/>
        </w:rPr>
        <w:t>Individualism and collectivism</w:t>
      </w:r>
      <w:r>
        <w:rPr>
          <w:rFonts w:ascii="함초롬바탕" w:eastAsia="함초롬바탕" w:hAnsi="함초롬바탕" w:cs="맑은 고딕" w:hint="eastAsia"/>
          <w:sz w:val="18"/>
          <w:szCs w:val="18"/>
        </w:rPr>
        <w:t>」</w:t>
      </w:r>
      <w:r>
        <w:rPr>
          <w:rFonts w:ascii="함초롬바탕" w:eastAsia="함초롬바탕" w:hAnsi="함초롬바탕"/>
          <w:sz w:val="18"/>
          <w:szCs w:val="20"/>
        </w:rPr>
        <w:t>, 1988.</w:t>
      </w:r>
    </w:p>
    <w:p>
      <w:pPr>
        <w:spacing w:after="0"/>
        <w:rPr>
          <w:lang w:eastAsia="ko-KR"/>
          <w:rFonts w:ascii="함초롬바탕" w:eastAsia="함초롬바탕" w:hAnsi="함초롬바탕" w:cs="Open Sans" w:hint="eastAsia"/>
          <w:sz w:val="18"/>
          <w:szCs w:val="24"/>
          <w:rtl w:val="off"/>
        </w:rPr>
      </w:pPr>
      <w:r>
        <w:rPr>
          <w:rFonts w:ascii="함초롬바탕" w:eastAsia="함초롬바탕" w:hAnsi="함초롬바탕"/>
          <w:sz w:val="18"/>
          <w:szCs w:val="18"/>
        </w:rPr>
        <w:t>Geert Hofstede</w:t>
      </w:r>
      <w:r>
        <w:rPr>
          <w:rFonts w:ascii="함초롬바탕" w:eastAsia="함초롬바탕" w:hAnsi="함초롬바탕"/>
          <w:sz w:val="18"/>
          <w:szCs w:val="18"/>
        </w:rPr>
        <w:t xml:space="preserve">, </w:t>
      </w:r>
      <w:r>
        <w:rPr>
          <w:rFonts w:ascii="함초롬바탕" w:eastAsia="함초롬바탕" w:hAnsi="함초롬바탕" w:hint="eastAsia"/>
          <w:sz w:val="18"/>
          <w:szCs w:val="18"/>
        </w:rPr>
        <w:t>「</w:t>
      </w:r>
      <w:r>
        <w:rPr>
          <w:rFonts w:ascii="함초롬바탕" w:eastAsia="함초롬바탕" w:hAnsi="함초롬바탕" w:cs="Open Sans"/>
          <w:sz w:val="18"/>
          <w:szCs w:val="24"/>
        </w:rPr>
        <w:t>Germany- Hofstede Analysis.</w:t>
      </w:r>
      <w:r>
        <w:rPr>
          <w:rFonts w:ascii="함초롬바탕" w:eastAsia="함초롬바탕" w:hAnsi="함초롬바탕" w:hint="eastAsia"/>
          <w:sz w:val="18"/>
          <w:szCs w:val="18"/>
        </w:rPr>
        <w:t>」</w:t>
      </w:r>
      <w:r>
        <w:rPr>
          <w:rFonts w:ascii="함초롬바탕" w:eastAsia="함초롬바탕" w:hAnsi="함초롬바탕" w:cs="Open Sans"/>
          <w:sz w:val="18"/>
          <w:szCs w:val="24"/>
        </w:rPr>
        <w:t xml:space="preserve"> </w:t>
      </w:r>
      <w:r>
        <w:rPr>
          <w:lang w:eastAsia="ko-KR"/>
          <w:rFonts w:ascii="함초롬바탕" w:eastAsia="함초롬바탕" w:hAnsi="함초롬바탕" w:cs="Open Sans"/>
          <w:sz w:val="18"/>
          <w:szCs w:val="24"/>
          <w:rtl w:val="off"/>
        </w:rPr>
        <w:t xml:space="preserve">, </w:t>
      </w:r>
      <w:r>
        <w:rPr>
          <w:rFonts w:ascii="함초롬바탕" w:eastAsia="함초롬바탕" w:hAnsi="함초롬바탕" w:cs="Open Sans"/>
          <w:sz w:val="18"/>
          <w:szCs w:val="24"/>
        </w:rPr>
        <w:t>2018.</w:t>
      </w:r>
    </w:p>
    <w:p>
      <w:pPr>
        <w:spacing w:after="0"/>
        <w:rPr>
          <w:lang w:eastAsia="ko-KR"/>
          <w:rFonts w:ascii="함초롬바탕" w:eastAsia="함초롬바탕" w:hAnsi="함초롬바탕" w:hint="eastAsia"/>
          <w:sz w:val="18"/>
          <w:szCs w:val="20"/>
          <w:rtl w:val="off"/>
        </w:rPr>
      </w:pPr>
      <w:r>
        <w:rPr>
          <w:rFonts w:ascii="함초롬바탕" w:eastAsia="함초롬바탕" w:hAnsi="함초롬바탕"/>
          <w:sz w:val="18"/>
          <w:szCs w:val="20"/>
        </w:rPr>
        <w:t>미국의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탄생</w:t>
      </w:r>
      <w:r>
        <w:rPr>
          <w:rFonts w:ascii="함초롬바탕" w:eastAsia="함초롬바탕" w:hAnsi="함초롬바탕"/>
          <w:sz w:val="18"/>
          <w:szCs w:val="20"/>
        </w:rPr>
        <w:t xml:space="preserve"> - </w:t>
      </w:r>
      <w:r>
        <w:rPr>
          <w:rFonts w:ascii="함초롬바탕" w:eastAsia="함초롬바탕" w:hAnsi="함초롬바탕"/>
          <w:sz w:val="18"/>
          <w:szCs w:val="20"/>
        </w:rPr>
        <w:t>독립선언</w:t>
      </w:r>
      <w:r>
        <w:rPr>
          <w:rFonts w:ascii="함초롬바탕" w:eastAsia="함초롬바탕" w:hAnsi="함초롬바탕"/>
          <w:sz w:val="18"/>
          <w:szCs w:val="20"/>
        </w:rPr>
        <w:t>(1776</w:t>
      </w:r>
      <w:r>
        <w:rPr>
          <w:rFonts w:ascii="함초롬바탕" w:eastAsia="함초롬바탕" w:hAnsi="함초롬바탕"/>
          <w:sz w:val="18"/>
          <w:szCs w:val="20"/>
        </w:rPr>
        <w:t>년</w:t>
      </w:r>
      <w:r>
        <w:rPr>
          <w:rFonts w:ascii="함초롬바탕" w:eastAsia="함초롬바탕" w:hAnsi="함초롬바탕"/>
          <w:sz w:val="18"/>
          <w:szCs w:val="20"/>
        </w:rPr>
        <w:t xml:space="preserve">), </w:t>
      </w:r>
      <w:r>
        <w:rPr>
          <w:rFonts w:ascii="함초롬바탕" w:eastAsia="함초롬바탕" w:hAnsi="함초롬바탕" w:hint="eastAsia"/>
          <w:sz w:val="18"/>
          <w:szCs w:val="18"/>
        </w:rPr>
        <w:t>『</w:t>
      </w:r>
      <w:r>
        <w:rPr>
          <w:rFonts w:ascii="함초롬바탕" w:eastAsia="함초롬바탕" w:hAnsi="함초롬바탕"/>
          <w:sz w:val="18"/>
          <w:szCs w:val="20"/>
        </w:rPr>
        <w:t>미국사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다이제스트</w:t>
      </w:r>
      <w:r>
        <w:rPr>
          <w:rFonts w:ascii="함초롬바탕" w:eastAsia="함초롬바탕" w:hAnsi="함초롬바탕"/>
          <w:sz w:val="18"/>
          <w:szCs w:val="20"/>
        </w:rPr>
        <w:t xml:space="preserve"> 100</w:t>
      </w:r>
      <w:r>
        <w:rPr>
          <w:rFonts w:ascii="함초롬바탕" w:eastAsia="함초롬바탕" w:hAnsi="함초롬바탕" w:hint="eastAsia"/>
          <w:sz w:val="18"/>
          <w:szCs w:val="18"/>
        </w:rPr>
        <w:t>』</w:t>
      </w:r>
      <w:r>
        <w:rPr>
          <w:rFonts w:ascii="함초롬바탕" w:eastAsia="함초롬바탕" w:hAnsi="함초롬바탕"/>
          <w:sz w:val="18"/>
          <w:szCs w:val="20"/>
        </w:rPr>
        <w:t xml:space="preserve">, </w:t>
      </w:r>
      <w:r>
        <w:rPr>
          <w:rFonts w:ascii="함초롬바탕" w:eastAsia="함초롬바탕" w:hAnsi="함초롬바탕"/>
          <w:sz w:val="18"/>
          <w:szCs w:val="20"/>
        </w:rPr>
        <w:t>가람기획</w:t>
      </w:r>
      <w:r>
        <w:rPr>
          <w:rFonts w:ascii="함초롬바탕" w:eastAsia="함초롬바탕" w:hAnsi="함초롬바탕"/>
          <w:sz w:val="18"/>
          <w:szCs w:val="20"/>
        </w:rPr>
        <w:t>, 2012.</w:t>
      </w:r>
    </w:p>
    <w:p>
      <w:pPr>
        <w:spacing w:after="0"/>
        <w:rPr>
          <w:lang w:eastAsia="ko-KR"/>
          <w:rFonts w:ascii="함초롬바탕" w:eastAsia="함초롬바탕" w:hAnsi="함초롬바탕" w:cs="NanumGothic" w:hint="eastAsia"/>
          <w:szCs w:val="20"/>
          <w:rtl w:val="off"/>
        </w:rPr>
      </w:pPr>
      <w:r>
        <w:rPr>
          <w:rFonts w:ascii="함초롬바탕" w:eastAsia="함초롬바탕" w:hAnsi="함초롬바탕"/>
          <w:sz w:val="18"/>
          <w:szCs w:val="18"/>
        </w:rPr>
        <w:t>'</w:t>
      </w:r>
      <w:r>
        <w:rPr>
          <w:rFonts w:ascii="함초롬바탕" w:eastAsia="함초롬바탕" w:hAnsi="함초롬바탕"/>
          <w:sz w:val="18"/>
          <w:szCs w:val="18"/>
        </w:rPr>
        <w:t>프랑스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혁명</w:t>
      </w:r>
      <w:r>
        <w:rPr>
          <w:rFonts w:ascii="함초롬바탕" w:eastAsia="함초롬바탕" w:hAnsi="함초롬바탕"/>
          <w:sz w:val="18"/>
          <w:szCs w:val="18"/>
        </w:rPr>
        <w:t xml:space="preserve">, </w:t>
      </w:r>
      <w:r>
        <w:rPr>
          <w:rFonts w:ascii="함초롬바탕" w:eastAsia="함초롬바탕" w:hAnsi="함초롬바탕"/>
          <w:sz w:val="18"/>
          <w:szCs w:val="18"/>
        </w:rPr>
        <w:t>낡은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질서를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허물다</w:t>
      </w:r>
      <w:r>
        <w:rPr>
          <w:rFonts w:ascii="함초롬바탕" w:eastAsia="함초롬바탕" w:hAnsi="함초롬바탕"/>
          <w:sz w:val="18"/>
          <w:szCs w:val="18"/>
        </w:rPr>
        <w:t xml:space="preserve">.' </w:t>
      </w:r>
      <w:r>
        <w:rPr>
          <w:rFonts w:ascii="함초롬바탕" w:eastAsia="함초롬바탕" w:hAnsi="함초롬바탕" w:hint="eastAsia"/>
          <w:sz w:val="18"/>
          <w:szCs w:val="18"/>
        </w:rPr>
        <w:t>『</w:t>
      </w:r>
      <w:r>
        <w:rPr>
          <w:rFonts w:ascii="함초롬바탕" w:eastAsia="함초롬바탕" w:hAnsi="함초롬바탕"/>
          <w:sz w:val="18"/>
          <w:szCs w:val="18"/>
        </w:rPr>
        <w:t>살아있는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세계사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교과서</w:t>
      </w:r>
      <w:r>
        <w:rPr>
          <w:rFonts w:ascii="함초롬바탕" w:eastAsia="함초롬바탕" w:hAnsi="함초롬바탕" w:hint="eastAsia"/>
          <w:sz w:val="18"/>
          <w:szCs w:val="18"/>
        </w:rPr>
        <w:t>』</w:t>
      </w:r>
      <w:r>
        <w:rPr>
          <w:rFonts w:ascii="함초롬바탕" w:eastAsia="함초롬바탕" w:hAnsi="함초롬바탕"/>
          <w:sz w:val="18"/>
          <w:szCs w:val="18"/>
        </w:rPr>
        <w:t xml:space="preserve">, </w:t>
      </w:r>
      <w:r>
        <w:rPr>
          <w:rFonts w:ascii="함초롬바탕" w:eastAsia="함초롬바탕" w:hAnsi="함초롬바탕"/>
          <w:sz w:val="18"/>
          <w:szCs w:val="18"/>
        </w:rPr>
        <w:t>휴머니스트</w:t>
      </w:r>
      <w:r>
        <w:rPr>
          <w:rFonts w:ascii="함초롬바탕" w:eastAsia="함초롬바탕" w:hAnsi="함초롬바탕"/>
          <w:sz w:val="18"/>
          <w:szCs w:val="18"/>
        </w:rPr>
        <w:t>, 2011.</w:t>
      </w:r>
    </w:p>
    <w:p>
      <w:pPr>
        <w:spacing w:after="0"/>
        <w:rPr>
          <w:lang w:eastAsia="ko-KR"/>
          <w:rFonts w:ascii="함초롬바탕" w:eastAsia="함초롬바탕" w:hAnsi="함초롬바탕" w:hint="eastAsia"/>
          <w:sz w:val="18"/>
          <w:szCs w:val="20"/>
          <w:rtl w:val="off"/>
        </w:rPr>
      </w:pPr>
      <w:r>
        <w:rPr>
          <w:rFonts w:ascii="함초롬바탕" w:eastAsia="함초롬바탕" w:hAnsi="함초롬바탕"/>
          <w:sz w:val="18"/>
          <w:szCs w:val="20"/>
        </w:rPr>
        <w:t>남춘모</w:t>
      </w:r>
      <w:r>
        <w:rPr>
          <w:rFonts w:ascii="함초롬바탕" w:eastAsia="함초롬바탕" w:hAnsi="함초롬바탕"/>
          <w:sz w:val="18"/>
          <w:szCs w:val="20"/>
        </w:rPr>
        <w:t xml:space="preserve">. </w:t>
      </w:r>
      <w:r>
        <w:rPr>
          <w:rFonts w:ascii="함초롬바탕" w:eastAsia="함초롬바탕" w:hAnsi="함초롬바탕" w:hint="eastAsia"/>
          <w:sz w:val="18"/>
          <w:szCs w:val="18"/>
        </w:rPr>
        <w:t>「</w:t>
      </w:r>
      <w:r>
        <w:rPr>
          <w:rFonts w:ascii="함초롬바탕" w:eastAsia="함초롬바탕" w:hAnsi="함초롬바탕"/>
          <w:sz w:val="18"/>
          <w:szCs w:val="20"/>
        </w:rPr>
        <w:t>종교문화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교류유형으로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본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일본의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유교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수용과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습합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및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정착과정</w:t>
      </w:r>
      <w:r>
        <w:rPr>
          <w:rFonts w:ascii="함초롬바탕" w:eastAsia="함초롬바탕" w:hAnsi="함초롬바탕" w:hint="eastAsia"/>
          <w:sz w:val="18"/>
          <w:szCs w:val="18"/>
        </w:rPr>
        <w:t>」</w:t>
      </w:r>
      <w:r>
        <w:rPr>
          <w:rFonts w:ascii="함초롬바탕" w:eastAsia="함초롬바탕" w:hAnsi="함초롬바탕" w:hint="eastAsia"/>
          <w:sz w:val="18"/>
          <w:szCs w:val="18"/>
        </w:rPr>
        <w:t xml:space="preserve">, </w:t>
      </w:r>
      <w:r>
        <w:rPr>
          <w:rFonts w:ascii="함초롬바탕" w:eastAsia="함초롬바탕" w:hAnsi="함초롬바탕" w:hint="eastAsia"/>
          <w:sz w:val="18"/>
          <w:szCs w:val="18"/>
        </w:rPr>
        <w:t>『</w:t>
      </w:r>
      <w:r>
        <w:rPr>
          <w:rFonts w:ascii="함초롬바탕" w:eastAsia="함초롬바탕" w:hAnsi="함초롬바탕" w:hint="eastAsia"/>
          <w:sz w:val="18"/>
          <w:szCs w:val="18"/>
        </w:rPr>
        <w:t>일본근대학연구</w:t>
      </w:r>
      <w:r>
        <w:rPr>
          <w:rFonts w:ascii="함초롬바탕" w:eastAsia="함초롬바탕" w:hAnsi="함초롬바탕" w:hint="eastAsia"/>
          <w:sz w:val="18"/>
          <w:szCs w:val="18"/>
        </w:rPr>
        <w:t xml:space="preserve"> </w:t>
      </w:r>
      <w:r>
        <w:rPr>
          <w:rFonts w:ascii="함초롬바탕" w:eastAsia="함초롬바탕" w:hAnsi="함초롬바탕" w:hint="eastAsia"/>
          <w:sz w:val="18"/>
          <w:szCs w:val="18"/>
        </w:rPr>
        <w:t>제</w:t>
      </w:r>
      <w:r>
        <w:rPr>
          <w:rFonts w:ascii="함초롬바탕" w:eastAsia="함초롬바탕" w:hAnsi="함초롬바탕" w:hint="eastAsia"/>
          <w:sz w:val="18"/>
          <w:szCs w:val="18"/>
        </w:rPr>
        <w:t xml:space="preserve"> 52</w:t>
      </w:r>
      <w:r>
        <w:rPr>
          <w:rFonts w:ascii="함초롬바탕" w:eastAsia="함초롬바탕" w:hAnsi="함초롬바탕" w:hint="eastAsia"/>
          <w:sz w:val="18"/>
          <w:szCs w:val="18"/>
        </w:rPr>
        <w:t>호</w:t>
      </w:r>
      <w:r>
        <w:rPr>
          <w:rFonts w:ascii="함초롬바탕" w:eastAsia="함초롬바탕" w:hAnsi="함초롬바탕" w:hint="eastAsia"/>
          <w:sz w:val="18"/>
          <w:szCs w:val="18"/>
        </w:rPr>
        <w:t>』</w:t>
      </w:r>
      <w:r>
        <w:rPr>
          <w:rFonts w:ascii="함초롬바탕" w:eastAsia="함초롬바탕" w:hAnsi="함초롬바탕" w:hint="eastAsia"/>
          <w:sz w:val="18"/>
          <w:szCs w:val="18"/>
        </w:rPr>
        <w:t xml:space="preserve">, </w:t>
      </w:r>
      <w:r>
        <w:rPr>
          <w:rFonts w:ascii="함초롬바탕" w:eastAsia="함초롬바탕" w:hAnsi="함초롬바탕"/>
          <w:sz w:val="18"/>
          <w:szCs w:val="20"/>
        </w:rPr>
        <w:t>2011.</w:t>
      </w:r>
    </w:p>
    <w:p>
      <w:pPr>
        <w:spacing w:after="0"/>
        <w:rPr>
          <w:lang w:eastAsia="ko-KR"/>
          <w:rFonts w:ascii="함초롬바탕" w:eastAsia="함초롬바탕" w:hAnsi="함초롬바탕" w:hint="eastAsia"/>
          <w:sz w:val="18"/>
          <w:szCs w:val="20"/>
          <w:rtl w:val="off"/>
        </w:rPr>
      </w:pPr>
      <w:r>
        <w:rPr>
          <w:rFonts w:ascii="함초롬바탕" w:eastAsia="함초롬바탕" w:hAnsi="함초롬바탕"/>
          <w:sz w:val="18"/>
          <w:szCs w:val="20"/>
        </w:rPr>
        <w:t>정순분</w:t>
      </w:r>
      <w:r>
        <w:rPr>
          <w:lang w:eastAsia="ko-KR"/>
          <w:rFonts w:ascii="함초롬바탕" w:eastAsia="함초롬바탕" w:hAnsi="함초롬바탕"/>
          <w:sz w:val="18"/>
          <w:szCs w:val="20"/>
          <w:rtl w:val="off"/>
        </w:rPr>
        <w:t>,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국학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발달</w:t>
      </w:r>
      <w:r>
        <w:rPr>
          <w:rFonts w:ascii="함초롬바탕" w:eastAsia="함초롬바탕" w:hAnsi="함초롬바탕"/>
          <w:sz w:val="18"/>
          <w:szCs w:val="20"/>
        </w:rPr>
        <w:t xml:space="preserve">, </w:t>
      </w:r>
      <w:r>
        <w:rPr>
          <w:rFonts w:ascii="함초롬바탕" w:eastAsia="함초롬바탕" w:hAnsi="함초롬바탕" w:hint="eastAsia"/>
          <w:sz w:val="18"/>
          <w:szCs w:val="18"/>
        </w:rPr>
        <w:t>『</w:t>
      </w:r>
      <w:r>
        <w:rPr>
          <w:rFonts w:ascii="함초롬바탕" w:eastAsia="함초롬바탕" w:hAnsi="함초롬바탕"/>
          <w:sz w:val="18"/>
          <w:szCs w:val="20"/>
        </w:rPr>
        <w:t>일본고전문학비평</w:t>
      </w:r>
      <w:r>
        <w:rPr>
          <w:rFonts w:ascii="함초롬바탕" w:eastAsia="함초롬바탕" w:hAnsi="함초롬바탕" w:hint="eastAsia"/>
          <w:sz w:val="18"/>
          <w:szCs w:val="18"/>
        </w:rPr>
        <w:t>』</w:t>
      </w:r>
      <w:r>
        <w:rPr>
          <w:rFonts w:ascii="함초롬바탕" w:eastAsia="함초롬바탕" w:hAnsi="함초롬바탕"/>
          <w:sz w:val="18"/>
          <w:szCs w:val="20"/>
        </w:rPr>
        <w:t xml:space="preserve"> , </w:t>
      </w:r>
      <w:r>
        <w:rPr>
          <w:rFonts w:ascii="함초롬바탕" w:eastAsia="함초롬바탕" w:hAnsi="함초롬바탕"/>
          <w:sz w:val="18"/>
          <w:szCs w:val="20"/>
        </w:rPr>
        <w:t>제이앤씨</w:t>
      </w:r>
      <w:r>
        <w:rPr>
          <w:rFonts w:ascii="함초롬바탕" w:eastAsia="함초롬바탕" w:hAnsi="함초롬바탕"/>
          <w:sz w:val="18"/>
          <w:szCs w:val="20"/>
        </w:rPr>
        <w:t>, 2006.</w:t>
      </w:r>
    </w:p>
    <w:p>
      <w:pPr>
        <w:spacing w:after="0"/>
        <w:rPr>
          <w:lang w:eastAsia="ko-KR"/>
          <w:rFonts w:ascii="함초롬바탕" w:eastAsia="함초롬바탕" w:hAnsi="함초롬바탕" w:cs="NanumGothic" w:hint="eastAsia"/>
          <w:sz w:val="18"/>
          <w:szCs w:val="18"/>
          <w:rtl w:val="off"/>
        </w:rPr>
      </w:pPr>
      <w:r>
        <w:rPr>
          <w:rFonts w:ascii="함초롬바탕" w:eastAsia="함초롬바탕" w:hAnsi="함초롬바탕" w:cs="NanumGothic" w:hint="eastAsia"/>
          <w:sz w:val="18"/>
          <w:szCs w:val="18"/>
        </w:rPr>
        <w:t>정혜선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, </w:t>
      </w:r>
      <w:r>
        <w:rPr>
          <w:rFonts w:ascii="함초롬바탕" w:eastAsia="함초롬바탕" w:hAnsi="함초롬바탕" w:cs="NanumGothic" w:hint="eastAsia"/>
          <w:sz w:val="18"/>
          <w:szCs w:val="18"/>
        </w:rPr>
        <w:t>국수주의의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 </w:t>
      </w:r>
      <w:r>
        <w:rPr>
          <w:rFonts w:ascii="함초롬바탕" w:eastAsia="함초롬바탕" w:hAnsi="함초롬바탕" w:cs="NanumGothic" w:hint="eastAsia"/>
          <w:sz w:val="18"/>
          <w:szCs w:val="18"/>
        </w:rPr>
        <w:t>원초적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 </w:t>
      </w:r>
      <w:r>
        <w:rPr>
          <w:rFonts w:ascii="함초롬바탕" w:eastAsia="함초롬바탕" w:hAnsi="함초롬바탕" w:cs="NanumGothic" w:hint="eastAsia"/>
          <w:sz w:val="18"/>
          <w:szCs w:val="18"/>
        </w:rPr>
        <w:t>형태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, </w:t>
      </w:r>
      <w:r>
        <w:rPr>
          <w:rFonts w:ascii="함초롬바탕" w:eastAsia="함초롬바탕" w:hAnsi="함초롬바탕" w:cs="NanumGothic" w:hint="eastAsia"/>
          <w:sz w:val="18"/>
          <w:szCs w:val="18"/>
        </w:rPr>
        <w:t>국학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. </w:t>
      </w:r>
      <w:r>
        <w:rPr>
          <w:rFonts w:ascii="함초롬바탕" w:eastAsia="함초롬바탕" w:hAnsi="함초롬바탕" w:hint="eastAsia"/>
          <w:sz w:val="18"/>
          <w:szCs w:val="18"/>
        </w:rPr>
        <w:t>『</w:t>
      </w:r>
      <w:r>
        <w:rPr>
          <w:rFonts w:ascii="함초롬바탕" w:eastAsia="함초롬바탕" w:hAnsi="함초롬바탕" w:cs="NanumGothic" w:hint="eastAsia"/>
          <w:sz w:val="18"/>
          <w:szCs w:val="18"/>
        </w:rPr>
        <w:t>일본사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 </w:t>
      </w:r>
      <w:r>
        <w:rPr>
          <w:rFonts w:ascii="함초롬바탕" w:eastAsia="함초롬바탕" w:hAnsi="함초롬바탕" w:cs="NanumGothic" w:hint="eastAsia"/>
          <w:sz w:val="18"/>
          <w:szCs w:val="18"/>
        </w:rPr>
        <w:t>다이제스트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 100</w:t>
      </w:r>
      <w:r>
        <w:rPr>
          <w:rFonts w:ascii="함초롬바탕" w:eastAsia="함초롬바탕" w:hAnsi="함초롬바탕" w:hint="eastAsia"/>
          <w:sz w:val="18"/>
          <w:szCs w:val="18"/>
        </w:rPr>
        <w:t>』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, </w:t>
      </w:r>
      <w:r>
        <w:rPr>
          <w:rFonts w:ascii="함초롬바탕" w:eastAsia="함초롬바탕" w:hAnsi="함초롬바탕" w:cs="NanumGothic" w:hint="eastAsia"/>
          <w:sz w:val="18"/>
          <w:szCs w:val="18"/>
        </w:rPr>
        <w:t>가람기획</w:t>
      </w:r>
      <w:r>
        <w:rPr>
          <w:rFonts w:ascii="함초롬바탕" w:eastAsia="함초롬바탕" w:hAnsi="함초롬바탕" w:cs="NanumGothic" w:hint="eastAsia"/>
          <w:sz w:val="18"/>
          <w:szCs w:val="18"/>
        </w:rPr>
        <w:t>, 2011.</w:t>
      </w:r>
    </w:p>
    <w:p>
      <w:pPr>
        <w:spacing w:after="0"/>
        <w:rPr>
          <w:lang w:eastAsia="ko-KR"/>
          <w:rFonts w:ascii="맑은 고딕" w:eastAsia="맑은 고딕" w:hAnsi="맑은 고딕" w:cs="NanumGothic" w:hint="eastAsia"/>
          <w:sz w:val="18"/>
          <w:szCs w:val="18"/>
          <w:rtl w:val="off"/>
        </w:rPr>
      </w:pPr>
      <w:r>
        <w:rPr>
          <w:rFonts w:ascii="함초롬바탕" w:eastAsia="함초롬바탕" w:hAnsi="함초롬바탕"/>
          <w:sz w:val="18"/>
          <w:szCs w:val="18"/>
        </w:rPr>
        <w:t>유용태</w:t>
      </w:r>
      <w:r>
        <w:rPr>
          <w:rFonts w:ascii="함초롬바탕" w:eastAsia="함초롬바탕" w:hAnsi="함초롬바탕" w:cs="Roboto"/>
          <w:sz w:val="18"/>
          <w:szCs w:val="18"/>
        </w:rPr>
        <w:t>・</w:t>
      </w:r>
      <w:r>
        <w:rPr>
          <w:rFonts w:ascii="함초롬바탕" w:eastAsia="함초롬바탕" w:hAnsi="함초롬바탕" w:cs="Roboto"/>
          <w:sz w:val="18"/>
          <w:szCs w:val="18"/>
        </w:rPr>
        <w:t>박진우</w:t>
      </w:r>
      <w:r>
        <w:rPr>
          <w:rFonts w:ascii="함초롬바탕" w:eastAsia="함초롬바탕" w:hAnsi="함초롬바탕" w:cs="Roboto"/>
          <w:sz w:val="18"/>
          <w:szCs w:val="18"/>
        </w:rPr>
        <w:t>・</w:t>
      </w:r>
      <w:r>
        <w:rPr>
          <w:rFonts w:ascii="함초롬바탕" w:eastAsia="함초롬바탕" w:hAnsi="함초롬바탕" w:cs="Roboto"/>
          <w:sz w:val="18"/>
          <w:szCs w:val="18"/>
        </w:rPr>
        <w:t>박태균</w:t>
      </w:r>
      <w:r>
        <w:rPr>
          <w:rFonts w:ascii="함초롬바탕" w:eastAsia="함초롬바탕" w:hAnsi="함초롬바탕" w:cs="Roboto"/>
          <w:sz w:val="18"/>
          <w:szCs w:val="18"/>
        </w:rPr>
        <w:t xml:space="preserve">, </w:t>
      </w:r>
      <w:r>
        <w:rPr>
          <w:rFonts w:ascii="함초롬바탕" w:eastAsia="함초롬바탕" w:hAnsi="함초롬바탕" w:hint="eastAsia"/>
          <w:sz w:val="18"/>
          <w:szCs w:val="18"/>
        </w:rPr>
        <w:t>『</w:t>
      </w:r>
      <w:r>
        <w:rPr>
          <w:rFonts w:ascii="함초롬바탕" w:eastAsia="함초롬바탕" w:hAnsi="함초롬바탕" w:cs="Roboto"/>
          <w:sz w:val="18"/>
          <w:szCs w:val="18"/>
        </w:rPr>
        <w:t>함께</w:t>
      </w:r>
      <w:r>
        <w:rPr>
          <w:rFonts w:ascii="함초롬바탕" w:eastAsia="함초롬바탕" w:hAnsi="함초롬바탕" w:cs="Roboto"/>
          <w:sz w:val="18"/>
          <w:szCs w:val="18"/>
        </w:rPr>
        <w:t xml:space="preserve"> </w:t>
      </w:r>
      <w:r>
        <w:rPr>
          <w:rFonts w:ascii="함초롬바탕" w:eastAsia="함초롬바탕" w:hAnsi="함초롬바탕" w:cs="Roboto"/>
          <w:sz w:val="18"/>
          <w:szCs w:val="18"/>
        </w:rPr>
        <w:t>읽는</w:t>
      </w:r>
      <w:r>
        <w:rPr>
          <w:rFonts w:ascii="함초롬바탕" w:eastAsia="함초롬바탕" w:hAnsi="함초롬바탕" w:cs="Roboto"/>
          <w:sz w:val="18"/>
          <w:szCs w:val="18"/>
        </w:rPr>
        <w:t xml:space="preserve"> </w:t>
      </w:r>
      <w:r>
        <w:rPr>
          <w:rFonts w:ascii="함초롬바탕" w:eastAsia="함초롬바탕" w:hAnsi="함초롬바탕" w:cs="Roboto"/>
          <w:sz w:val="18"/>
          <w:szCs w:val="18"/>
        </w:rPr>
        <w:t>동아시아</w:t>
      </w:r>
      <w:r>
        <w:rPr>
          <w:rFonts w:ascii="함초롬바탕" w:eastAsia="함초롬바탕" w:hAnsi="함초롬바탕" w:cs="Roboto"/>
          <w:sz w:val="18"/>
          <w:szCs w:val="18"/>
        </w:rPr>
        <w:t xml:space="preserve"> </w:t>
      </w:r>
      <w:r>
        <w:rPr>
          <w:rFonts w:ascii="함초롬바탕" w:eastAsia="함초롬바탕" w:hAnsi="함초롬바탕" w:cs="Roboto"/>
          <w:sz w:val="18"/>
          <w:szCs w:val="18"/>
        </w:rPr>
        <w:t>근현대사</w:t>
      </w:r>
      <w:r>
        <w:rPr>
          <w:rFonts w:ascii="함초롬바탕" w:eastAsia="함초롬바탕" w:hAnsi="함초롬바탕" w:hint="eastAsia"/>
          <w:sz w:val="18"/>
          <w:szCs w:val="18"/>
        </w:rPr>
        <w:t>』</w:t>
      </w:r>
      <w:r>
        <w:rPr>
          <w:rFonts w:ascii="함초롬바탕" w:eastAsia="함초롬바탕" w:hAnsi="함초롬바탕" w:hint="eastAsia"/>
          <w:sz w:val="18"/>
          <w:szCs w:val="18"/>
        </w:rPr>
        <w:t>,</w:t>
      </w:r>
      <w:r>
        <w:rPr>
          <w:rFonts w:ascii="함초롬바탕" w:eastAsia="함초롬바탕" w:hAnsi="함초롬바탕" w:cs="Roboto"/>
          <w:sz w:val="18"/>
          <w:szCs w:val="18"/>
        </w:rPr>
        <w:t xml:space="preserve"> </w:t>
      </w:r>
      <w:r>
        <w:rPr>
          <w:rFonts w:ascii="함초롬바탕" w:eastAsia="함초롬바탕" w:hAnsi="함초롬바탕" w:cs="Roboto"/>
          <w:sz w:val="18"/>
          <w:szCs w:val="18"/>
        </w:rPr>
        <w:t>창비</w:t>
      </w:r>
      <w:r>
        <w:rPr>
          <w:rFonts w:ascii="함초롬바탕" w:eastAsia="함초롬바탕" w:hAnsi="함초롬바탕" w:cs="Roboto"/>
          <w:sz w:val="18"/>
          <w:szCs w:val="18"/>
        </w:rPr>
        <w:t>, 2021</w:t>
      </w:r>
      <w:r>
        <w:rPr>
          <w:lang w:eastAsia="ko-KR"/>
          <w:rFonts w:ascii="함초롬바탕" w:eastAsia="함초롬바탕" w:hAnsi="함초롬바탕" w:cs="Roboto"/>
          <w:sz w:val="18"/>
          <w:szCs w:val="18"/>
          <w:rtl w:val="off"/>
        </w:rPr>
        <w:t>.</w:t>
      </w:r>
    </w:p>
    <w:p>
      <w:pPr>
        <w:spacing w:after="0"/>
        <w:rPr>
          <w:rFonts w:ascii="맑은 고딕" w:eastAsia="맑은 고딕" w:hAnsi="맑은 고딕"/>
          <w:szCs w:val="20"/>
          <w:shd w:val="clear" w:color="auto" w:fill="FFFFFF"/>
        </w:rPr>
      </w:pPr>
    </w:p>
    <w:sectPr>
      <w:pgSz w:w="11906" w:h="16838"/>
      <w:pgMar w:top="1984" w:right="2552" w:bottom="3118" w:left="1701" w:header="851" w:footer="850" w:gutter="0"/>
      <w:cols w:space="720"/>
      <w:docGrid w:linePitch="360"/>
      <w:headerReference w:type="default" r:id="rId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sans-serif">
    <w:family w:val="auto"/>
    <w:charset w:val="00"/>
    <w:notTrueType w:val="false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Apple SD Gothic Neo">
    <w:family w:val="auto"/>
    <w:altName w:val="맑은 고딕"/>
    <w:charset w:val="00"/>
    <w:notTrueType w:val="false"/>
    <w:pitch w:val="variable"/>
    <w:sig w:usb0="00000203" w:usb1="29D72C10" w:usb2="00000010" w:usb3="00000000" w:csb0="00280005" w:csb1="00000000"/>
  </w:font>
  <w:font w:name="Roboto">
    <w:family w:val="auto"/>
    <w:charset w:val="00"/>
    <w:notTrueType w:val="false"/>
    <w:pitch w:val="variable"/>
    <w:sig w:usb0="E00002FF" w:usb1="5000205B" w:usb2="00000020" w:usb3="00000000" w:csb0="0000019F" w:csb1="00000000"/>
  </w:font>
  <w:font w:name="NanumGothic">
    <w:panose1 w:val="020D0604000000000000"/>
    <w:family w:val="auto"/>
    <w:charset w:val="81"/>
    <w:notTrueType w:val="false"/>
    <w:sig w:usb0="900002A7" w:usb1="29D7FCFB" w:usb2="00000010" w:usb3="00000001" w:csb0="00080001" w:csb1="00000001"/>
  </w:font>
  <w:font w:name="Open Sans">
    <w:family w:val="swiss"/>
    <w:charset w:val="00"/>
    <w:notTrueType w:val="false"/>
    <w:pitch w:val="variable"/>
    <w:sig w:usb0="E00002EF" w:usb1="4000205B" w:usb2="00000028" w:usb3="00000000" w:csb0="0000019F" w:csb1="0000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a4"/>
        <w:jc w:val="both"/>
        <w:spacing w:after="0"/>
        <w:rPr>
          <w:rFonts w:ascii="함초롬바탕" w:eastAsia="함초롬바탕" w:hAnsi="함초롬바탕" w:hint="default"/>
          <w:sz w:val="18"/>
          <w:szCs w:val="18"/>
        </w:rPr>
      </w:pPr>
      <w:r>
        <w:rPr>
          <w:rStyle w:val="a3"/>
          <w:rFonts w:ascii="함초롬바탕" w:eastAsia="함초롬바탕" w:hAnsi="함초롬바탕" w:hint="default"/>
          <w:sz w:val="18"/>
          <w:szCs w:val="18"/>
        </w:rPr>
        <w:footnoteRef/>
      </w:r>
      <w:r>
        <w:rPr>
          <w:rFonts w:ascii="함초롬바탕" w:eastAsia="함초롬바탕" w:hAnsi="함초롬바탕" w:hint="default"/>
          <w:sz w:val="18"/>
          <w:szCs w:val="18"/>
        </w:rPr>
        <w:t xml:space="preserve"> </w:t>
      </w:r>
      <w:r>
        <w:rPr>
          <w:rFonts w:ascii="함초롬바탕" w:eastAsia="함초롬바탕" w:hAnsi="함초롬바탕" w:cs="sans-serif"/>
          <w:sz w:val="18"/>
          <w:szCs w:val="18"/>
        </w:rPr>
        <w:t>조직</w:t>
      </w:r>
      <w:r>
        <w:rPr>
          <w:rFonts w:ascii="함초롬바탕" w:eastAsia="함초롬바탕" w:hAnsi="함초롬바탕" w:cs="sans-serif"/>
          <w:sz w:val="18"/>
          <w:szCs w:val="18"/>
        </w:rPr>
        <w:t xml:space="preserve"> </w:t>
      </w:r>
      <w:r>
        <w:rPr>
          <w:rFonts w:ascii="함초롬바탕" w:eastAsia="함초롬바탕" w:hAnsi="함초롬바탕" w:cs="sans-serif"/>
          <w:sz w:val="18"/>
          <w:szCs w:val="18"/>
        </w:rPr>
        <w:t>내</w:t>
      </w:r>
      <w:r>
        <w:rPr>
          <w:rFonts w:ascii="함초롬바탕" w:eastAsia="함초롬바탕" w:hAnsi="함초롬바탕" w:cs="sans-serif"/>
          <w:sz w:val="18"/>
          <w:szCs w:val="18"/>
        </w:rPr>
        <w:t xml:space="preserve"> </w:t>
      </w:r>
      <w:r>
        <w:rPr>
          <w:rFonts w:ascii="함초롬바탕" w:eastAsia="함초롬바탕" w:hAnsi="함초롬바탕" w:cs="sans-serif"/>
          <w:sz w:val="18"/>
          <w:szCs w:val="18"/>
        </w:rPr>
        <w:t>개인주의</w:t>
      </w:r>
      <w:r>
        <w:rPr>
          <w:rFonts w:ascii="함초롬바탕" w:eastAsia="함초롬바탕" w:hAnsi="함초롬바탕" w:cs="sans-serif"/>
          <w:sz w:val="18"/>
          <w:szCs w:val="18"/>
        </w:rPr>
        <w:t xml:space="preserve"> </w:t>
      </w:r>
      <w:r>
        <w:rPr>
          <w:rFonts w:ascii="함초롬바탕" w:eastAsia="함초롬바탕" w:hAnsi="함초롬바탕" w:cs="sans-serif"/>
          <w:sz w:val="18"/>
          <w:szCs w:val="18"/>
        </w:rPr>
        <w:t>피하기보다</w:t>
      </w:r>
      <w:r>
        <w:rPr>
          <w:rFonts w:ascii="함초롬바탕" w:eastAsia="함초롬바탕" w:hAnsi="함초롬바탕" w:cs="sans-serif"/>
          <w:sz w:val="18"/>
          <w:szCs w:val="18"/>
        </w:rPr>
        <w:t xml:space="preserve"> </w:t>
      </w:r>
      <w:r>
        <w:rPr>
          <w:rFonts w:ascii="함초롬바탕" w:eastAsia="함초롬바탕" w:hAnsi="함초롬바탕" w:cs="sans-serif"/>
          <w:sz w:val="18"/>
          <w:szCs w:val="18"/>
        </w:rPr>
        <w:t>꽃피울</w:t>
      </w:r>
      <w:r>
        <w:rPr>
          <w:rFonts w:ascii="함초롬바탕" w:eastAsia="함초롬바탕" w:hAnsi="함초롬바탕" w:cs="sans-serif"/>
          <w:sz w:val="18"/>
          <w:szCs w:val="18"/>
        </w:rPr>
        <w:t xml:space="preserve"> </w:t>
      </w:r>
      <w:r>
        <w:rPr>
          <w:rFonts w:ascii="함초롬바탕" w:eastAsia="함초롬바탕" w:hAnsi="함초롬바탕" w:cs="sans-serif"/>
          <w:sz w:val="18"/>
          <w:szCs w:val="18"/>
        </w:rPr>
        <w:t>대상</w:t>
      </w:r>
      <w:r>
        <w:rPr>
          <w:rFonts w:ascii="함초롬바탕" w:eastAsia="함초롬바탕" w:hAnsi="함초롬바탕" w:cs="sans-serif"/>
          <w:sz w:val="18"/>
          <w:szCs w:val="18"/>
        </w:rPr>
        <w:t>, LG Business Insight, 2016.</w:t>
      </w:r>
    </w:p>
  </w:footnote>
  <w:footnote w:id="2">
    <w:p>
      <w:pPr>
        <w:pStyle w:val="a4"/>
        <w:spacing w:after="0" w:line="240" w:lineRule="auto"/>
      </w:pPr>
      <w:r>
        <w:rPr>
          <w:rStyle w:val="a3"/>
          <w:rFonts w:ascii="함초롬바탕" w:eastAsia="함초롬바탕" w:hAnsi="함초롬바탕" w:hint="default"/>
          <w:sz w:val="18"/>
          <w:szCs w:val="18"/>
        </w:rPr>
        <w:footnoteRef/>
      </w:r>
      <w:r>
        <w:rPr>
          <w:rFonts w:ascii="함초롬바탕" w:eastAsia="함초롬바탕" w:hAnsi="함초롬바탕" w:hint="default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 xml:space="preserve">Caldwell-Harris, Catherine. </w:t>
      </w:r>
      <w:r>
        <w:rPr>
          <w:rFonts w:ascii="함초롬바탕" w:eastAsia="함초롬바탕" w:hAnsi="함초롬바탕" w:hint="eastAsia"/>
          <w:sz w:val="18"/>
          <w:szCs w:val="18"/>
        </w:rPr>
        <w:t>「</w:t>
      </w:r>
      <w:r>
        <w:rPr>
          <w:rFonts w:ascii="함초롬바탕" w:eastAsia="함초롬바탕" w:hAnsi="함초롬바탕"/>
          <w:sz w:val="18"/>
          <w:szCs w:val="18"/>
        </w:rPr>
        <w:t>Allocentrism</w:t>
      </w:r>
      <w:r>
        <w:rPr>
          <w:rFonts w:ascii="함초롬바탕" w:eastAsia="함초롬바탕" w:hAnsi="함초롬바탕" w:cs="맑은 고딕" w:hint="eastAsia"/>
          <w:sz w:val="18"/>
          <w:szCs w:val="18"/>
        </w:rPr>
        <w:t>」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18"/>
        </w:rPr>
        <w:t>,</w:t>
      </w:r>
      <w:r>
        <w:rPr>
          <w:rFonts w:ascii="함초롬바탕" w:eastAsia="함초롬바탕" w:hAnsi="함초롬바탕"/>
          <w:sz w:val="18"/>
          <w:szCs w:val="18"/>
        </w:rPr>
        <w:t xml:space="preserve"> 2013.</w:t>
      </w:r>
    </w:p>
  </w:footnote>
  <w:footnote w:id="3">
    <w:p>
      <w:pPr>
        <w:pStyle w:val="a4"/>
        <w:spacing w:after="0" w:line="240" w:lineRule="auto"/>
        <w:rPr>
          <w:rFonts w:ascii="함초롬바탕" w:eastAsia="함초롬바탕" w:hAnsi="함초롬바탕"/>
        </w:rPr>
      </w:pPr>
      <w:r>
        <w:rPr>
          <w:rStyle w:val="a3"/>
        </w:rPr>
        <w:footnoteRef/>
      </w:r>
      <w:r>
        <w:t xml:space="preserve">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박용구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 xml:space="preserve">. </w:t>
      </w:r>
      <w:r>
        <w:rPr>
          <w:rFonts w:ascii="맑은 고딕" w:eastAsia="맑은 고딕" w:hAnsi="맑은 고딕" w:hint="eastAsia"/>
          <w:sz w:val="18"/>
          <w:szCs w:val="18"/>
        </w:rPr>
        <w:t>「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일본인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집단주의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비판론의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성과와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일본인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관계주의의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위상</w:t>
      </w:r>
      <w:r>
        <w:rPr>
          <w:rFonts w:ascii="맑은 고딕" w:eastAsia="맑은 고딕" w:hAnsi="맑은 고딕" w:cs="맑은 고딕" w:hint="eastAsia"/>
          <w:sz w:val="18"/>
          <w:szCs w:val="18"/>
        </w:rPr>
        <w:t>」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, 2018.</w:t>
      </w:r>
    </w:p>
  </w:footnote>
  <w:footnote w:id="4">
    <w:p>
      <w:pPr>
        <w:pStyle w:val="a4"/>
        <w:spacing w:after="0"/>
      </w:pPr>
      <w:r>
        <w:rPr>
          <w:rStyle w:val="a3"/>
        </w:rPr>
        <w:footnoteRef/>
      </w:r>
      <w:r>
        <w:t xml:space="preserve">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연명흠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 xml:space="preserve">. </w:t>
      </w:r>
      <w:r>
        <w:rPr>
          <w:rFonts w:ascii="맑은 고딕" w:eastAsia="맑은 고딕" w:hAnsi="맑은 고딕" w:hint="eastAsia"/>
          <w:sz w:val="18"/>
          <w:szCs w:val="18"/>
        </w:rPr>
        <w:t>「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중국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 xml:space="preserve">,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일본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 xml:space="preserve">,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네덜란드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 xml:space="preserve">,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한국의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개인주의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감성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비교</w:t>
      </w:r>
      <w:r>
        <w:rPr>
          <w:rFonts w:ascii="맑은 고딕" w:eastAsia="맑은 고딕" w:hAnsi="맑은 고딕" w:cs="맑은 고딕" w:hint="eastAsia"/>
          <w:sz w:val="18"/>
          <w:szCs w:val="18"/>
        </w:rPr>
        <w:t>」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, 2010.</w:t>
      </w:r>
    </w:p>
  </w:footnote>
  <w:footnote w:id="5">
    <w:p>
      <w:pPr>
        <w:pStyle w:val="a4"/>
        <w:jc w:val="both"/>
        <w:spacing w:after="0"/>
      </w:pPr>
      <w:r>
        <w:rPr>
          <w:rStyle w:val="a3"/>
          <w:rFonts w:ascii="함초롬바탕" w:eastAsia="함초롬바탕" w:hAnsi="함초롬바탕"/>
          <w:sz w:val="18"/>
          <w:szCs w:val="18"/>
        </w:rPr>
        <w:footnoteRef/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개인주의</w:t>
      </w:r>
      <w:r>
        <w:rPr>
          <w:rFonts w:ascii="함초롬바탕" w:eastAsia="함초롬바탕" w:hAnsi="함초롬바탕"/>
          <w:sz w:val="18"/>
          <w:szCs w:val="18"/>
        </w:rPr>
        <w:t xml:space="preserve">. (Individualism, </w:t>
      </w:r>
      <w:r>
        <w:rPr>
          <w:rFonts w:ascii="함초롬바탕" w:eastAsia="함초롬바탕" w:hAnsi="함초롬바탕"/>
          <w:sz w:val="18"/>
          <w:szCs w:val="18"/>
        </w:rPr>
        <w:t>個人主義</w:t>
      </w:r>
      <w:r>
        <w:rPr>
          <w:rFonts w:ascii="함초롬바탕" w:eastAsia="함초롬바탕" w:hAnsi="함초롬바탕"/>
          <w:sz w:val="18"/>
          <w:szCs w:val="18"/>
        </w:rPr>
        <w:t xml:space="preserve">) </w:t>
      </w:r>
      <w:r>
        <w:rPr>
          <w:rFonts w:ascii="함초롬바탕" w:eastAsia="함초롬바탕" w:hAnsi="함초롬바탕"/>
          <w:sz w:val="18"/>
          <w:szCs w:val="18"/>
        </w:rPr>
        <w:t>두산백과</w:t>
      </w:r>
      <w:r>
        <w:rPr>
          <w:rFonts w:ascii="함초롬바탕" w:eastAsia="함초롬바탕" w:hAnsi="함초롬바탕"/>
          <w:sz w:val="18"/>
          <w:szCs w:val="18"/>
        </w:rPr>
        <w:t>.</w:t>
      </w:r>
    </w:p>
  </w:footnote>
  <w:footnote w:id="6">
    <w:p>
      <w:pPr>
        <w:pStyle w:val="a4"/>
        <w:jc w:val="both"/>
        <w:spacing w:after="0"/>
        <w:rPr/>
      </w:pPr>
      <w:r>
        <w:rPr>
          <w:rStyle w:val="a3"/>
          <w:rFonts w:ascii="함초롬바탕" w:eastAsia="함초롬바탕" w:hAnsi="함초롬바탕" w:hint="default"/>
          <w:sz w:val="18"/>
          <w:szCs w:val="18"/>
        </w:rPr>
        <w:footnoteRef/>
      </w:r>
      <w:r>
        <w:rPr>
          <w:rFonts w:ascii="함초롬바탕" w:eastAsia="함초롬바탕" w:hAnsi="함초롬바탕" w:hint="default"/>
          <w:sz w:val="18"/>
          <w:szCs w:val="18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18"/>
        </w:rPr>
        <w:t>연명흠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18"/>
        </w:rPr>
        <w:t xml:space="preserve">. </w:t>
      </w:r>
      <w:r>
        <w:rPr>
          <w:rFonts w:ascii="함초롬바탕" w:eastAsia="함초롬바탕" w:hAnsi="함초롬바탕" w:hint="eastAsia"/>
          <w:sz w:val="18"/>
          <w:szCs w:val="18"/>
        </w:rPr>
        <w:t>「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18"/>
        </w:rPr>
        <w:t>중국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18"/>
        </w:rPr>
        <w:t xml:space="preserve">,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18"/>
        </w:rPr>
        <w:t>일본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18"/>
        </w:rPr>
        <w:t xml:space="preserve">,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18"/>
        </w:rPr>
        <w:t>네덜란드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18"/>
        </w:rPr>
        <w:t xml:space="preserve">,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18"/>
        </w:rPr>
        <w:t>한국의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18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18"/>
        </w:rPr>
        <w:t>개인주의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18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18"/>
        </w:rPr>
        <w:t>감성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18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18"/>
        </w:rPr>
        <w:t>비교</w:t>
      </w:r>
      <w:r>
        <w:rPr>
          <w:rFonts w:ascii="함초롬바탕" w:eastAsia="함초롬바탕" w:hAnsi="함초롬바탕" w:cs="맑은 고딕" w:hint="eastAsia"/>
          <w:sz w:val="18"/>
          <w:szCs w:val="18"/>
        </w:rPr>
        <w:t>」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18"/>
        </w:rPr>
        <w:t>, 2010.</w:t>
      </w:r>
    </w:p>
  </w:footnote>
  <w:footnote w:id="7">
    <w:p>
      <w:pPr>
        <w:pStyle w:val="a4"/>
        <w:jc w:val="both"/>
        <w:spacing w:after="0"/>
      </w:pPr>
      <w:r>
        <w:rPr>
          <w:rStyle w:val="a3"/>
          <w:rFonts w:ascii="함초롬바탕" w:eastAsia="함초롬바탕" w:hAnsi="함초롬바탕"/>
          <w:sz w:val="18"/>
          <w:szCs w:val="18"/>
        </w:rPr>
        <w:footnoteRef/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연명흠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 xml:space="preserve">. </w:t>
      </w:r>
      <w:r>
        <w:rPr>
          <w:rFonts w:ascii="함초롬바탕" w:eastAsia="함초롬바탕" w:hAnsi="함초롬바탕" w:hint="eastAsia"/>
          <w:sz w:val="18"/>
          <w:szCs w:val="18"/>
        </w:rPr>
        <w:t>「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중국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 xml:space="preserve">,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일본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 xml:space="preserve">,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네덜란드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 xml:space="preserve">,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한국의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개인주의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감성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 xml:space="preserve"> 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비교</w:t>
      </w:r>
      <w:r>
        <w:rPr>
          <w:rFonts w:ascii="함초롬바탕" w:eastAsia="함초롬바탕" w:hAnsi="함초롬바탕" w:cs="맑은 고딕" w:hint="eastAsia"/>
          <w:sz w:val="18"/>
          <w:szCs w:val="18"/>
        </w:rPr>
        <w:t>」</w:t>
      </w:r>
      <w:r>
        <w:rPr>
          <w:lang w:val="ko-KR"/>
          <w:rFonts w:ascii="함초롬바탕" w:eastAsia="함초롬바탕" w:hAnsi="함초롬바탕" w:cs="NanumGothic"/>
          <w:color w:val="404040"/>
          <w:sz w:val="18"/>
          <w:szCs w:val="2"/>
        </w:rPr>
        <w:t>, 2010.</w:t>
      </w:r>
    </w:p>
  </w:footnote>
  <w:footnote w:id="8">
    <w:p>
      <w:pPr>
        <w:spacing w:after="0"/>
        <w:rPr>
          <w:rFonts w:ascii="함초롬바탕" w:eastAsia="함초롬바탕" w:hAnsi="함초롬바탕"/>
          <w:sz w:val="18"/>
          <w:szCs w:val="18"/>
        </w:rPr>
      </w:pPr>
      <w:r>
        <w:rPr>
          <w:rStyle w:val="a3"/>
          <w:rFonts w:ascii="함초롬바탕" w:eastAsia="함초롬바탕" w:hAnsi="함초롬바탕"/>
          <w:sz w:val="18"/>
          <w:szCs w:val="18"/>
        </w:rPr>
        <w:footnoteRef/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Geert Hofstede(</w:t>
      </w:r>
      <w:r>
        <w:rPr>
          <w:rFonts w:ascii="함초롬바탕" w:eastAsia="함초롬바탕" w:hAnsi="함초롬바탕"/>
          <w:sz w:val="18"/>
          <w:szCs w:val="18"/>
        </w:rPr>
        <w:t>차재호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옮김</w:t>
      </w:r>
      <w:r>
        <w:rPr>
          <w:rFonts w:ascii="함초롬바탕" w:eastAsia="함초롬바탕" w:hAnsi="함초롬바탕"/>
          <w:sz w:val="18"/>
          <w:szCs w:val="18"/>
        </w:rPr>
        <w:t xml:space="preserve">), </w:t>
      </w:r>
      <w:r>
        <w:rPr>
          <w:rFonts w:ascii="맑은 고딕" w:eastAsia="맑은 고딕" w:hAnsi="맑은 고딕" w:hint="eastAsia"/>
          <w:sz w:val="18"/>
          <w:szCs w:val="18"/>
        </w:rPr>
        <w:t>『</w:t>
      </w:r>
      <w:r>
        <w:rPr>
          <w:rFonts w:ascii="함초롬바탕" w:eastAsia="함초롬바탕" w:hAnsi="함초롬바탕"/>
          <w:sz w:val="18"/>
          <w:szCs w:val="18"/>
        </w:rPr>
        <w:t>세계의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문화와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조직</w:t>
      </w:r>
      <w:r>
        <w:rPr>
          <w:rFonts w:ascii="맑은 고딕" w:eastAsia="맑은 고딕" w:hAnsi="맑은 고딕" w:hint="eastAsia"/>
          <w:sz w:val="18"/>
          <w:szCs w:val="18"/>
        </w:rPr>
        <w:t>』</w:t>
      </w:r>
      <w:r>
        <w:rPr>
          <w:rFonts w:ascii="함초롬바탕" w:eastAsia="함초롬바탕" w:hAnsi="함초롬바탕"/>
          <w:sz w:val="18"/>
          <w:szCs w:val="18"/>
        </w:rPr>
        <w:t xml:space="preserve">, </w:t>
      </w:r>
      <w:r>
        <w:rPr>
          <w:rFonts w:ascii="함초롬바탕" w:eastAsia="함초롬바탕" w:hAnsi="함초롬바탕"/>
          <w:sz w:val="18"/>
          <w:szCs w:val="18"/>
        </w:rPr>
        <w:t>학지사</w:t>
      </w:r>
      <w:r>
        <w:rPr>
          <w:rFonts w:ascii="함초롬바탕" w:eastAsia="함초롬바탕" w:hAnsi="함초롬바탕"/>
          <w:sz w:val="18"/>
          <w:szCs w:val="18"/>
        </w:rPr>
        <w:t>, 2014.</w:t>
      </w:r>
    </w:p>
  </w:footnote>
  <w:footnote w:id="9">
    <w:p>
      <w:pPr>
        <w:spacing w:after="0"/>
      </w:pPr>
      <w:r>
        <w:rPr>
          <w:rStyle w:val="a3"/>
        </w:rPr>
        <w:footnoteRef/>
      </w:r>
      <w:r>
        <w:t xml:space="preserve"> </w:t>
      </w:r>
      <w:r>
        <w:rPr>
          <w:rFonts w:ascii="함초롬바탕" w:eastAsia="함초롬바탕" w:hAnsi="함초롬바탕"/>
          <w:sz w:val="18"/>
          <w:szCs w:val="20"/>
        </w:rPr>
        <w:t xml:space="preserve">Triandis, Harry C. </w:t>
      </w:r>
      <w:r>
        <w:rPr>
          <w:rFonts w:ascii="맑은 고딕" w:eastAsia="맑은 고딕" w:hAnsi="맑은 고딕" w:hint="eastAsia"/>
          <w:sz w:val="18"/>
          <w:szCs w:val="18"/>
        </w:rPr>
        <w:t>「</w:t>
      </w:r>
      <w:r>
        <w:rPr>
          <w:rFonts w:ascii="함초롬바탕" w:eastAsia="함초롬바탕" w:hAnsi="함초롬바탕"/>
          <w:sz w:val="18"/>
          <w:szCs w:val="20"/>
        </w:rPr>
        <w:t>Individualism and collectivism</w:t>
      </w:r>
      <w:r>
        <w:rPr>
          <w:rFonts w:ascii="맑은 고딕" w:eastAsia="맑은 고딕" w:hAnsi="맑은 고딕" w:cs="맑은 고딕" w:hint="eastAsia"/>
          <w:sz w:val="18"/>
          <w:szCs w:val="18"/>
        </w:rPr>
        <w:t>」</w:t>
      </w:r>
      <w:r>
        <w:rPr>
          <w:rFonts w:ascii="함초롬바탕" w:eastAsia="함초롬바탕" w:hAnsi="함초롬바탕"/>
          <w:sz w:val="18"/>
          <w:szCs w:val="20"/>
        </w:rPr>
        <w:t>, 1988.</w:t>
      </w:r>
    </w:p>
  </w:footnote>
  <w:footnote w:id="10">
    <w:p>
      <w:pPr>
        <w:pStyle w:val="a4"/>
        <w:jc w:val="both"/>
        <w:spacing w:after="0"/>
        <w:rPr/>
      </w:pPr>
      <w:r>
        <w:rPr>
          <w:rStyle w:val="a3"/>
          <w:rFonts w:ascii="함초롬바탕" w:eastAsia="함초롬바탕" w:hAnsi="함초롬바탕" w:hint="default"/>
          <w:sz w:val="18"/>
          <w:szCs w:val="18"/>
        </w:rPr>
        <w:footnoteRef/>
      </w:r>
      <w:r>
        <w:rPr>
          <w:rFonts w:ascii="함초롬바탕" w:eastAsia="함초롬바탕" w:hAnsi="함초롬바탕" w:hint="default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hofstede-insights</w:t>
      </w:r>
      <w:r>
        <w:rPr>
          <w:rFonts w:ascii="함초롬바탕" w:eastAsia="함초롬바탕" w:hAnsi="함초롬바탕"/>
          <w:sz w:val="18"/>
          <w:szCs w:val="18"/>
        </w:rPr>
        <w:t>.com/country-comparison</w:t>
      </w:r>
      <w:r>
        <w:rPr>
          <w:lang w:eastAsia="ko-KR"/>
          <w:rFonts w:ascii="함초롬바탕" w:eastAsia="함초롬바탕" w:hAnsi="함초롬바탕"/>
          <w:sz w:val="18"/>
          <w:szCs w:val="18"/>
          <w:rtl w:val="off"/>
        </w:rPr>
        <w:t>, 2021.</w:t>
      </w:r>
    </w:p>
  </w:footnote>
  <w:footnote w:id="11">
    <w:p>
      <w:pPr>
        <w:pStyle w:val="a4"/>
        <w:spacing w:after="0"/>
      </w:pPr>
      <w:r>
        <w:rPr>
          <w:rStyle w:val="a3"/>
        </w:rPr>
        <w:footnoteRef/>
      </w:r>
      <w:r>
        <w:t xml:space="preserve"> </w:t>
      </w:r>
      <w:r>
        <w:rPr>
          <w:rFonts w:ascii="함초롬바탕" w:eastAsia="함초롬바탕" w:hAnsi="함초롬바탕"/>
          <w:sz w:val="18"/>
          <w:szCs w:val="20"/>
        </w:rPr>
        <w:t>&lt;</w:t>
      </w:r>
      <w:r>
        <w:rPr>
          <w:rFonts w:ascii="함초롬바탕" w:eastAsia="함초롬바탕" w:hAnsi="함초롬바탕"/>
          <w:sz w:val="18"/>
          <w:szCs w:val="20"/>
        </w:rPr>
        <w:t>표</w:t>
      </w:r>
      <w:r>
        <w:rPr>
          <w:rFonts w:ascii="함초롬바탕" w:eastAsia="함초롬바탕" w:hAnsi="함초롬바탕"/>
          <w:sz w:val="18"/>
          <w:szCs w:val="20"/>
        </w:rPr>
        <w:t xml:space="preserve"> 1&gt; </w:t>
      </w:r>
      <w:r>
        <w:rPr>
          <w:rFonts w:ascii="함초롬바탕" w:eastAsia="함초롬바탕" w:hAnsi="함초롬바탕"/>
          <w:sz w:val="18"/>
          <w:szCs w:val="20"/>
        </w:rPr>
        <w:t>참조</w:t>
      </w:r>
      <w:r>
        <w:rPr>
          <w:rFonts w:ascii="함초롬바탕" w:eastAsia="함초롬바탕" w:hAnsi="함초롬바탕"/>
          <w:sz w:val="18"/>
          <w:szCs w:val="20"/>
        </w:rPr>
        <w:t>.</w:t>
      </w:r>
    </w:p>
  </w:footnote>
  <w:footnote w:id="12">
    <w:p>
      <w:pPr>
        <w:pStyle w:val="a4"/>
        <w:spacing w:after="0"/>
      </w:pPr>
      <w:r>
        <w:rPr>
          <w:rStyle w:val="a3"/>
        </w:rPr>
        <w:footnoteRef/>
      </w:r>
      <w:r>
        <w:t xml:space="preserve"> </w:t>
      </w:r>
      <w:r>
        <w:rPr>
          <w:rFonts w:ascii="함초롬바탕" w:eastAsia="함초롬바탕" w:hAnsi="함초롬바탕"/>
          <w:sz w:val="18"/>
          <w:szCs w:val="20"/>
        </w:rPr>
        <w:t>본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논문의</w:t>
      </w:r>
      <w:r>
        <w:rPr>
          <w:rFonts w:ascii="함초롬바탕" w:eastAsia="함초롬바탕" w:hAnsi="함초롬바탕"/>
          <w:sz w:val="18"/>
          <w:szCs w:val="20"/>
        </w:rPr>
        <w:t xml:space="preserve"> 1-1 </w:t>
      </w:r>
      <w:r>
        <w:rPr>
          <w:rFonts w:ascii="함초롬바탕" w:eastAsia="함초롬바탕" w:hAnsi="함초롬바탕"/>
          <w:sz w:val="18"/>
          <w:szCs w:val="20"/>
        </w:rPr>
        <w:t>참조</w:t>
      </w:r>
      <w:r>
        <w:rPr>
          <w:rFonts w:ascii="함초롬바탕" w:eastAsia="함초롬바탕" w:hAnsi="함초롬바탕"/>
          <w:sz w:val="18"/>
          <w:szCs w:val="20"/>
        </w:rPr>
        <w:t>.</w:t>
      </w:r>
    </w:p>
  </w:footnote>
  <w:footnote w:id="13">
    <w:p>
      <w:pPr>
        <w:jc w:val="left"/>
        <w:spacing w:after="0"/>
      </w:pPr>
      <w:r>
        <w:rPr>
          <w:rStyle w:val="a3"/>
          <w:rFonts w:ascii="함초롬바탕" w:eastAsia="함초롬바탕" w:hAnsi="함초롬바탕"/>
          <w:sz w:val="18"/>
          <w:szCs w:val="18"/>
        </w:rPr>
        <w:footnoteRef/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김민수</w:t>
      </w:r>
      <w:r>
        <w:rPr>
          <w:rFonts w:ascii="함초롬바탕" w:eastAsia="함초롬바탕" w:hAnsi="함초롬바탕"/>
          <w:sz w:val="18"/>
          <w:szCs w:val="18"/>
        </w:rPr>
        <w:t xml:space="preserve">, </w:t>
      </w:r>
      <w:r>
        <w:rPr>
          <w:rFonts w:ascii="함초롬바탕" w:eastAsia="함초롬바탕" w:hAnsi="함초롬바탕" w:hint="eastAsia"/>
          <w:sz w:val="18"/>
          <w:szCs w:val="18"/>
        </w:rPr>
        <w:t>「</w:t>
      </w:r>
      <w:r>
        <w:rPr>
          <w:rFonts w:ascii="함초롬바탕" w:eastAsia="함초롬바탕" w:hAnsi="함초롬바탕" w:cs="맑은 고딕"/>
          <w:sz w:val="18"/>
          <w:szCs w:val="18"/>
        </w:rPr>
        <w:t>“</w:t>
      </w:r>
      <w:r>
        <w:rPr>
          <w:rFonts w:ascii="함초롬바탕" w:eastAsia="함초롬바탕" w:hAnsi="함초롬바탕" w:cs="맑은 고딕"/>
          <w:sz w:val="18"/>
          <w:szCs w:val="18"/>
        </w:rPr>
        <w:t>넥타이</w:t>
      </w:r>
      <w:r>
        <w:rPr>
          <w:rFonts w:ascii="함초롬바탕" w:eastAsia="함초롬바탕" w:hAnsi="함초롬바탕" w:cs="맑은 고딕"/>
          <w:sz w:val="18"/>
          <w:szCs w:val="18"/>
        </w:rPr>
        <w:t xml:space="preserve"> </w:t>
      </w:r>
      <w:r>
        <w:rPr>
          <w:rFonts w:ascii="함초롬바탕" w:eastAsia="함초롬바탕" w:hAnsi="함초롬바탕" w:cs="맑은 고딕"/>
          <w:sz w:val="18"/>
          <w:szCs w:val="18"/>
        </w:rPr>
        <w:t>풀고</w:t>
      </w:r>
      <w:r>
        <w:rPr>
          <w:rFonts w:ascii="함초롬바탕" w:eastAsia="함초롬바탕" w:hAnsi="함초롬바탕" w:cs="맑은 고딕"/>
          <w:sz w:val="18"/>
          <w:szCs w:val="18"/>
        </w:rPr>
        <w:t xml:space="preserve"> </w:t>
      </w:r>
      <w:r>
        <w:rPr>
          <w:rFonts w:ascii="함초롬바탕" w:eastAsia="함초롬바탕" w:hAnsi="함초롬바탕" w:cs="맑은 고딕"/>
          <w:sz w:val="18"/>
          <w:szCs w:val="18"/>
        </w:rPr>
        <w:t>이름</w:t>
      </w:r>
      <w:r>
        <w:rPr>
          <w:rFonts w:ascii="함초롬바탕" w:eastAsia="함초롬바탕" w:hAnsi="함초롬바탕" w:cs="맑은 고딕"/>
          <w:sz w:val="18"/>
          <w:szCs w:val="18"/>
        </w:rPr>
        <w:t xml:space="preserve"> </w:t>
      </w:r>
      <w:r>
        <w:rPr>
          <w:rFonts w:ascii="함초롬바탕" w:eastAsia="함초롬바탕" w:hAnsi="함초롬바탕" w:cs="맑은 고딕"/>
          <w:sz w:val="18"/>
          <w:szCs w:val="18"/>
        </w:rPr>
        <w:t>불러라</w:t>
      </w:r>
      <w:r>
        <w:rPr>
          <w:rFonts w:ascii="함초롬바탕" w:eastAsia="함초롬바탕" w:hAnsi="함초롬바탕" w:cs="맑은 고딕"/>
          <w:sz w:val="18"/>
          <w:szCs w:val="18"/>
        </w:rPr>
        <w:t xml:space="preserve">” </w:t>
      </w:r>
      <w:r>
        <w:rPr>
          <w:rFonts w:ascii="함초롬바탕" w:eastAsia="함초롬바탕" w:hAnsi="함초롬바탕" w:cs="맑은 고딕"/>
          <w:sz w:val="18"/>
          <w:szCs w:val="18"/>
        </w:rPr>
        <w:t>수평적</w:t>
      </w:r>
      <w:r>
        <w:rPr>
          <w:rFonts w:ascii="함초롬바탕" w:eastAsia="함초롬바탕" w:hAnsi="함초롬바탕" w:cs="맑은 고딕"/>
          <w:sz w:val="18"/>
          <w:szCs w:val="18"/>
        </w:rPr>
        <w:t xml:space="preserve"> </w:t>
      </w:r>
      <w:r>
        <w:rPr>
          <w:rFonts w:ascii="함초롬바탕" w:eastAsia="함초롬바탕" w:hAnsi="함초롬바탕" w:cs="맑은 고딕"/>
          <w:sz w:val="18"/>
          <w:szCs w:val="18"/>
        </w:rPr>
        <w:t>조직문화</w:t>
      </w:r>
      <w:r>
        <w:rPr>
          <w:rFonts w:ascii="함초롬바탕" w:eastAsia="함초롬바탕" w:hAnsi="함초롬바탕" w:cs="맑은 고딕"/>
          <w:sz w:val="18"/>
          <w:szCs w:val="18"/>
        </w:rPr>
        <w:t xml:space="preserve"> </w:t>
      </w:r>
      <w:r>
        <w:rPr>
          <w:rFonts w:ascii="함초롬바탕" w:eastAsia="함초롬바탕" w:hAnsi="함초롬바탕" w:cs="맑은 고딕"/>
          <w:sz w:val="18"/>
          <w:szCs w:val="18"/>
        </w:rPr>
        <w:t>구축</w:t>
      </w:r>
      <w:r>
        <w:rPr>
          <w:rFonts w:ascii="함초롬바탕" w:eastAsia="함초롬바탕" w:hAnsi="함초롬바탕" w:cs="맑은 고딕"/>
          <w:sz w:val="18"/>
          <w:szCs w:val="18"/>
        </w:rPr>
        <w:t xml:space="preserve"> </w:t>
      </w:r>
      <w:r>
        <w:rPr>
          <w:rFonts w:ascii="함초롬바탕" w:eastAsia="함초롬바탕" w:hAnsi="함초롬바탕" w:cs="맑은 고딕"/>
          <w:sz w:val="18"/>
          <w:szCs w:val="18"/>
        </w:rPr>
        <w:t>나서는</w:t>
      </w:r>
      <w:r>
        <w:rPr>
          <w:rFonts w:ascii="함초롬바탕" w:eastAsia="함초롬바탕" w:hAnsi="함초롬바탕" w:cs="맑은 고딕"/>
          <w:sz w:val="18"/>
          <w:szCs w:val="18"/>
        </w:rPr>
        <w:t xml:space="preserve"> </w:t>
      </w:r>
      <w:r>
        <w:rPr>
          <w:rFonts w:ascii="함초롬바탕" w:eastAsia="함초롬바탕" w:hAnsi="함초롬바탕" w:cs="맑은 고딕"/>
          <w:sz w:val="18"/>
          <w:szCs w:val="18"/>
        </w:rPr>
        <w:t>기업들</w:t>
      </w:r>
      <w:r>
        <w:rPr>
          <w:rFonts w:ascii="함초롬바탕" w:eastAsia="함초롬바탕" w:hAnsi="함초롬바탕" w:hint="eastAsia"/>
          <w:sz w:val="18"/>
          <w:szCs w:val="18"/>
        </w:rPr>
        <w:t>」</w:t>
      </w:r>
      <w:r>
        <w:rPr>
          <w:rFonts w:ascii="함초롬바탕" w:eastAsia="함초롬바탕" w:hAnsi="함초롬바탕" w:hint="eastAsia"/>
          <w:sz w:val="18"/>
          <w:szCs w:val="18"/>
        </w:rPr>
        <w:t xml:space="preserve">, </w:t>
      </w:r>
      <w:r>
        <w:rPr>
          <w:rFonts w:ascii="함초롬바탕" w:eastAsia="함초롬바탕" w:hAnsi="함초롬바탕" w:hint="eastAsia"/>
          <w:sz w:val="18"/>
          <w:szCs w:val="18"/>
        </w:rPr>
        <w:t>『리크루스타임즈』</w:t>
      </w:r>
      <w:r>
        <w:rPr>
          <w:rFonts w:ascii="함초롬바탕" w:eastAsia="함초롬바탕" w:hAnsi="함초롬바탕" w:hint="eastAsia"/>
          <w:sz w:val="18"/>
          <w:szCs w:val="18"/>
        </w:rPr>
        <w:t xml:space="preserve">, 2020. </w:t>
      </w:r>
    </w:p>
  </w:footnote>
  <w:footnote w:id="14">
    <w:p>
      <w:pPr>
        <w:spacing w:after="0"/>
      </w:pPr>
      <w:r>
        <w:rPr>
          <w:rStyle w:val="a3"/>
          <w:rFonts w:ascii="함초롬바탕" w:eastAsia="함초롬바탕" w:hAnsi="함초롬바탕"/>
          <w:sz w:val="18"/>
          <w:szCs w:val="18"/>
        </w:rPr>
        <w:footnoteRef/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김현우</w:t>
      </w:r>
      <w:r>
        <w:rPr>
          <w:rFonts w:ascii="함초롬바탕" w:eastAsia="함초롬바탕" w:hAnsi="함초롬바탕"/>
          <w:sz w:val="18"/>
          <w:szCs w:val="18"/>
        </w:rPr>
        <w:t xml:space="preserve">, </w:t>
      </w:r>
      <w:r>
        <w:rPr>
          <w:rFonts w:ascii="함초롬바탕" w:eastAsia="함초롬바탕" w:hAnsi="함초롬바탕" w:hint="eastAsia"/>
          <w:sz w:val="18"/>
          <w:szCs w:val="18"/>
        </w:rPr>
        <w:t>「</w:t>
      </w:r>
      <w:r>
        <w:rPr>
          <w:rFonts w:ascii="함초롬바탕" w:eastAsia="함초롬바탕" w:hAnsi="함초롬바탕" w:cs="Apple SD Gothic Neo"/>
          <w:sz w:val="18"/>
          <w:szCs w:val="18"/>
        </w:rPr>
        <w:t>세계</w:t>
      </w:r>
      <w:r>
        <w:rPr>
          <w:rFonts w:ascii="함초롬바탕" w:eastAsia="함초롬바탕" w:hAnsi="함초롬바탕" w:cs="Apple SD Gothic Neo"/>
          <w:sz w:val="18"/>
          <w:szCs w:val="18"/>
        </w:rPr>
        <w:t xml:space="preserve"> </w:t>
      </w:r>
      <w:r>
        <w:rPr>
          <w:rFonts w:ascii="함초롬바탕" w:eastAsia="함초롬바탕" w:hAnsi="함초롬바탕" w:cs="Apple SD Gothic Neo"/>
          <w:sz w:val="18"/>
          <w:szCs w:val="18"/>
        </w:rPr>
        <w:t>행복보고서</w:t>
      </w:r>
      <w:r>
        <w:rPr>
          <w:rFonts w:ascii="함초롬바탕" w:eastAsia="함초롬바탕" w:hAnsi="함초롬바탕" w:cs="Apple SD Gothic Neo"/>
          <w:sz w:val="18"/>
          <w:szCs w:val="18"/>
        </w:rPr>
        <w:t xml:space="preserve"> "</w:t>
      </w:r>
      <w:r>
        <w:rPr>
          <w:rFonts w:ascii="함초롬바탕" w:eastAsia="함초롬바탕" w:hAnsi="함초롬바탕" w:cs="Apple SD Gothic Neo"/>
          <w:sz w:val="18"/>
          <w:szCs w:val="18"/>
        </w:rPr>
        <w:t>한국</w:t>
      </w:r>
      <w:r>
        <w:rPr>
          <w:rFonts w:ascii="함초롬바탕" w:eastAsia="함초롬바탕" w:hAnsi="함초롬바탕" w:cs="Apple SD Gothic Neo"/>
          <w:sz w:val="18"/>
          <w:szCs w:val="18"/>
        </w:rPr>
        <w:t xml:space="preserve"> 50</w:t>
      </w:r>
      <w:r>
        <w:rPr>
          <w:rFonts w:ascii="함초롬바탕" w:eastAsia="함초롬바탕" w:hAnsi="함초롬바탕" w:cs="Apple SD Gothic Neo"/>
          <w:sz w:val="18"/>
          <w:szCs w:val="18"/>
        </w:rPr>
        <w:t>위</w:t>
      </w:r>
      <w:r>
        <w:rPr>
          <w:rFonts w:ascii="함초롬바탕" w:eastAsia="함초롬바탕" w:hAnsi="함초롬바탕" w:cs="Apple SD Gothic Neo"/>
          <w:sz w:val="18"/>
          <w:szCs w:val="18"/>
        </w:rPr>
        <w:t xml:space="preserve">, </w:t>
      </w:r>
      <w:r>
        <w:rPr>
          <w:rFonts w:ascii="함초롬바탕" w:eastAsia="함초롬바탕" w:hAnsi="함초롬바탕" w:cs="Apple SD Gothic Neo"/>
          <w:sz w:val="18"/>
          <w:szCs w:val="18"/>
        </w:rPr>
        <w:t>일본은</w:t>
      </w:r>
      <w:r>
        <w:rPr>
          <w:rFonts w:ascii="함초롬바탕" w:eastAsia="함초롬바탕" w:hAnsi="함초롬바탕" w:cs="Apple SD Gothic Neo"/>
          <w:sz w:val="18"/>
          <w:szCs w:val="18"/>
        </w:rPr>
        <w:t xml:space="preserve"> 40</w:t>
      </w:r>
      <w:r>
        <w:rPr>
          <w:rFonts w:ascii="함초롬바탕" w:eastAsia="함초롬바탕" w:hAnsi="함초롬바탕" w:cs="Apple SD Gothic Neo"/>
          <w:sz w:val="18"/>
          <w:szCs w:val="18"/>
        </w:rPr>
        <w:t>위</w:t>
      </w:r>
      <w:r>
        <w:rPr>
          <w:rFonts w:ascii="함초롬바탕" w:eastAsia="함초롬바탕" w:hAnsi="함초롬바탕" w:cs="Apple SD Gothic Neo"/>
          <w:sz w:val="18"/>
          <w:szCs w:val="18"/>
        </w:rPr>
        <w:t>"…GDP</w:t>
      </w:r>
      <w:r>
        <w:rPr>
          <w:rFonts w:ascii="함초롬바탕" w:eastAsia="함초롬바탕" w:hAnsi="함초롬바탕" w:cs="Apple SD Gothic Neo"/>
          <w:sz w:val="18"/>
          <w:szCs w:val="18"/>
        </w:rPr>
        <w:t>는</w:t>
      </w:r>
      <w:r>
        <w:rPr>
          <w:rFonts w:ascii="함초롬바탕" w:eastAsia="함초롬바탕" w:hAnsi="함초롬바탕" w:cs="Apple SD Gothic Neo"/>
          <w:sz w:val="18"/>
          <w:szCs w:val="18"/>
        </w:rPr>
        <w:t xml:space="preserve"> 12</w:t>
      </w:r>
      <w:r>
        <w:rPr>
          <w:rFonts w:ascii="함초롬바탕" w:eastAsia="함초롬바탕" w:hAnsi="함초롬바탕" w:cs="Apple SD Gothic Neo"/>
          <w:sz w:val="18"/>
          <w:szCs w:val="18"/>
        </w:rPr>
        <w:t>위인데</w:t>
      </w:r>
      <w:r>
        <w:rPr>
          <w:rFonts w:ascii="함초롬바탕" w:eastAsia="함초롬바탕" w:hAnsi="함초롬바탕" w:cs="Apple SD Gothic Neo"/>
          <w:sz w:val="18"/>
          <w:szCs w:val="18"/>
        </w:rPr>
        <w:t xml:space="preserve"> </w:t>
      </w:r>
      <w:r>
        <w:rPr>
          <w:rFonts w:ascii="함초롬바탕" w:eastAsia="함초롬바탕" w:hAnsi="함초롬바탕" w:cs="Apple SD Gothic Neo"/>
          <w:sz w:val="18"/>
          <w:szCs w:val="18"/>
        </w:rPr>
        <w:t>왜</w:t>
      </w:r>
      <w:r>
        <w:rPr>
          <w:rFonts w:ascii="함초롬바탕" w:eastAsia="함초롬바탕" w:hAnsi="함초롬바탕" w:cs="Apple SD Gothic Neo"/>
          <w:sz w:val="18"/>
          <w:szCs w:val="18"/>
        </w:rPr>
        <w:t>?</w:t>
      </w:r>
      <w:r>
        <w:rPr>
          <w:rFonts w:ascii="함초롬바탕" w:eastAsia="함초롬바탕" w:hAnsi="함초롬바탕" w:hint="eastAsia"/>
          <w:sz w:val="18"/>
          <w:szCs w:val="18"/>
        </w:rPr>
        <w:t>」</w:t>
      </w:r>
      <w:r>
        <w:rPr>
          <w:rFonts w:ascii="함초롬바탕" w:eastAsia="함초롬바탕" w:hAnsi="함초롬바탕" w:hint="eastAsia"/>
          <w:sz w:val="18"/>
          <w:szCs w:val="18"/>
        </w:rPr>
        <w:t xml:space="preserve">, </w:t>
      </w:r>
      <w:r>
        <w:rPr>
          <w:rFonts w:ascii="함초롬바탕" w:eastAsia="함초롬바탕" w:hAnsi="함초롬바탕" w:hint="eastAsia"/>
          <w:sz w:val="18"/>
          <w:szCs w:val="18"/>
        </w:rPr>
        <w:t>『폴리뉴스』</w:t>
      </w:r>
      <w:r>
        <w:rPr>
          <w:rFonts w:ascii="함초롬바탕" w:eastAsia="함초롬바탕" w:hAnsi="함초롬바탕" w:hint="eastAsia"/>
          <w:sz w:val="18"/>
          <w:szCs w:val="18"/>
        </w:rPr>
        <w:t>, 2021.</w:t>
      </w:r>
    </w:p>
  </w:footnote>
  <w:footnote w:id="15">
    <w:p>
      <w:pPr>
        <w:jc w:val="left"/>
        <w:spacing w:after="0"/>
        <w:rPr>
          <w:rFonts w:ascii="함초롬바탕" w:eastAsia="함초롬바탕" w:hAnsi="함초롬바탕"/>
          <w:szCs w:val="20"/>
        </w:rPr>
      </w:pPr>
      <w:r>
        <w:rPr>
          <w:rStyle w:val="a3"/>
          <w:rFonts w:ascii="함초롬바탕" w:eastAsia="함초롬바탕" w:hAnsi="함초롬바탕"/>
          <w:sz w:val="18"/>
          <w:szCs w:val="18"/>
        </w:rPr>
        <w:footnoteRef/>
      </w:r>
      <w:r>
        <w:rPr>
          <w:rFonts w:ascii="함초롬바탕" w:eastAsia="함초롬바탕" w:hAnsi="함초롬바탕"/>
          <w:sz w:val="18"/>
          <w:szCs w:val="18"/>
        </w:rPr>
        <w:t xml:space="preserve"> Geert Hofstede</w:t>
      </w:r>
      <w:r>
        <w:rPr>
          <w:rFonts w:ascii="함초롬바탕" w:eastAsia="함초롬바탕" w:hAnsi="함초롬바탕"/>
          <w:sz w:val="18"/>
          <w:szCs w:val="18"/>
        </w:rPr>
        <w:t xml:space="preserve">, </w:t>
      </w:r>
      <w:r>
        <w:rPr>
          <w:rFonts w:ascii="함초롬바탕" w:eastAsia="함초롬바탕" w:hAnsi="함초롬바탕" w:hint="eastAsia"/>
          <w:sz w:val="18"/>
          <w:szCs w:val="18"/>
        </w:rPr>
        <w:t>「</w:t>
      </w:r>
      <w:r>
        <w:rPr>
          <w:rFonts w:ascii="함초롬바탕" w:eastAsia="함초롬바탕" w:hAnsi="함초롬바탕" w:cs="Open Sans"/>
          <w:sz w:val="18"/>
          <w:szCs w:val="24"/>
        </w:rPr>
        <w:t>Germany- Hofstede Analysis.</w:t>
      </w:r>
      <w:r>
        <w:rPr>
          <w:rFonts w:ascii="함초롬바탕" w:eastAsia="함초롬바탕" w:hAnsi="함초롬바탕" w:hint="eastAsia"/>
          <w:sz w:val="18"/>
          <w:szCs w:val="18"/>
        </w:rPr>
        <w:t>」</w:t>
      </w:r>
      <w:r>
        <w:rPr>
          <w:rFonts w:ascii="함초롬바탕" w:eastAsia="함초롬바탕" w:hAnsi="함초롬바탕" w:cs="Open Sans"/>
          <w:sz w:val="18"/>
          <w:szCs w:val="24"/>
        </w:rPr>
        <w:t xml:space="preserve"> </w:t>
      </w:r>
      <w:r>
        <w:rPr>
          <w:lang w:eastAsia="ko-KR"/>
          <w:rFonts w:ascii="함초롬바탕" w:eastAsia="함초롬바탕" w:hAnsi="함초롬바탕" w:cs="Open Sans"/>
          <w:sz w:val="18"/>
          <w:szCs w:val="24"/>
          <w:rtl w:val="off"/>
        </w:rPr>
        <w:t xml:space="preserve">, </w:t>
      </w:r>
      <w:r>
        <w:rPr>
          <w:rFonts w:ascii="함초롬바탕" w:eastAsia="함초롬바탕" w:hAnsi="함초롬바탕" w:cs="Open Sans"/>
          <w:sz w:val="18"/>
          <w:szCs w:val="24"/>
        </w:rPr>
        <w:t>2018.</w:t>
      </w:r>
    </w:p>
  </w:footnote>
  <w:footnote w:id="16">
    <w:p>
      <w:pPr>
        <w:pStyle w:val="a4"/>
        <w:rPr/>
      </w:pPr>
      <w:r>
        <w:rPr>
          <w:rStyle w:val="a3"/>
          <w:rFonts w:ascii="함초롬바탕" w:eastAsia="함초롬바탕" w:hAnsi="함초롬바탕" w:hint="default"/>
          <w:sz w:val="18"/>
          <w:szCs w:val="18"/>
        </w:rPr>
        <w:footnoteRef/>
      </w:r>
      <w:r>
        <w:rPr>
          <w:rFonts w:ascii="함초롬바탕" w:eastAsia="함초롬바탕" w:hAnsi="함초롬바탕" w:hint="default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hofstede-insights.com/country-comparison</w:t>
      </w:r>
      <w:r>
        <w:rPr>
          <w:lang w:eastAsia="ko-KR"/>
          <w:rFonts w:ascii="함초롬바탕" w:eastAsia="함초롬바탕" w:hAnsi="함초롬바탕"/>
          <w:sz w:val="18"/>
          <w:szCs w:val="18"/>
          <w:rtl w:val="off"/>
        </w:rPr>
        <w:t xml:space="preserve">, </w:t>
      </w:r>
      <w:r>
        <w:rPr>
          <w:rFonts w:ascii="함초롬바탕" w:eastAsia="함초롬바탕" w:hAnsi="함초롬바탕"/>
          <w:sz w:val="18"/>
          <w:szCs w:val="18"/>
        </w:rPr>
        <w:t>2021</w:t>
      </w:r>
      <w:r>
        <w:rPr>
          <w:lang w:eastAsia="ko-KR"/>
          <w:rFonts w:ascii="함초롬바탕" w:eastAsia="함초롬바탕" w:hAnsi="함초롬바탕"/>
          <w:sz w:val="18"/>
          <w:szCs w:val="18"/>
          <w:rtl w:val="off"/>
        </w:rPr>
        <w:t>.</w:t>
      </w:r>
    </w:p>
  </w:footnote>
  <w:footnote w:id="17">
    <w:p>
      <w:pPr>
        <w:pStyle w:val="a5"/>
        <w:spacing w:line="240" w:lineRule="auto"/>
        <w:rPr>
          <w:rFonts w:hAnsi="함초롬바탕" w:cstheme="majorHAnsi"/>
          <w:szCs w:val="18"/>
          <w:spacing w:val="-30"/>
        </w:rPr>
      </w:pPr>
      <w:r>
        <w:rPr>
          <w:rStyle w:val="a3"/>
          <w:rFonts w:hAnsi="함초롬바탕" w:cstheme="majorHAnsi"/>
          <w:szCs w:val="18"/>
        </w:rPr>
        <w:footnoteRef/>
      </w:r>
      <w:r>
        <w:rPr>
          <w:rFonts w:hAnsi="함초롬바탕" w:cstheme="majorHAnsi"/>
          <w:szCs w:val="18"/>
        </w:rPr>
        <w:t xml:space="preserve"> </w:t>
      </w:r>
      <w:r>
        <w:rPr>
          <w:rFonts w:hAnsi="함초롬바탕" w:cstheme="majorHAnsi"/>
          <w:szCs w:val="18"/>
        </w:rPr>
        <w:t>신윤재</w:t>
      </w:r>
      <w:r>
        <w:rPr>
          <w:rFonts w:hAnsi="함초롬바탕" w:cstheme="majorHAnsi"/>
          <w:szCs w:val="18"/>
        </w:rPr>
        <w:t xml:space="preserve">, </w:t>
      </w:r>
      <w:r>
        <w:rPr>
          <w:rFonts w:hAnsi="함초롬바탕" w:hint="eastAsia"/>
          <w:szCs w:val="18"/>
        </w:rPr>
        <w:t>「</w:t>
      </w:r>
      <w:r>
        <w:rPr>
          <w:rFonts w:hAnsi="함초롬바탕" w:cstheme="majorHAnsi"/>
          <w:szCs w:val="18"/>
          <w:spacing w:val="-30"/>
        </w:rPr>
        <w:t>'</w:t>
      </w:r>
      <w:r>
        <w:rPr>
          <w:rFonts w:hAnsi="함초롬바탕" w:cstheme="majorHAnsi"/>
          <w:szCs w:val="18"/>
          <w:spacing w:val="-30"/>
        </w:rPr>
        <w:t>중년</w:t>
      </w:r>
      <w:r>
        <w:rPr>
          <w:rFonts w:hAnsi="함초롬바탕" w:cstheme="majorHAnsi"/>
          <w:szCs w:val="18"/>
          <w:spacing w:val="-30"/>
        </w:rPr>
        <w:t xml:space="preserve"> </w:t>
      </w:r>
      <w:r>
        <w:rPr>
          <w:rFonts w:hAnsi="함초롬바탕" w:cstheme="majorHAnsi"/>
          <w:szCs w:val="18"/>
          <w:spacing w:val="-30"/>
        </w:rPr>
        <w:t>어린이</w:t>
      </w:r>
      <w:r>
        <w:rPr>
          <w:rFonts w:hAnsi="함초롬바탕" w:cstheme="majorHAnsi"/>
          <w:szCs w:val="18"/>
          <w:spacing w:val="-30"/>
        </w:rPr>
        <w:t xml:space="preserve"> </w:t>
      </w:r>
      <w:r>
        <w:rPr>
          <w:rFonts w:hAnsi="함초롬바탕" w:cstheme="majorHAnsi"/>
          <w:szCs w:val="18"/>
          <w:spacing w:val="-30"/>
        </w:rPr>
        <w:t>'</w:t>
      </w:r>
      <w:r>
        <w:rPr>
          <w:rFonts w:hAnsi="함초롬바탕" w:cstheme="majorHAnsi"/>
          <w:szCs w:val="18"/>
          <w:spacing w:val="-30"/>
        </w:rPr>
        <w:t xml:space="preserve"> </w:t>
      </w:r>
      <w:r>
        <w:rPr>
          <w:rFonts w:hAnsi="함초롬바탕" w:cstheme="majorHAnsi"/>
          <w:szCs w:val="18"/>
          <w:spacing w:val="-30"/>
        </w:rPr>
        <w:t>61</w:t>
      </w:r>
      <w:r>
        <w:rPr>
          <w:rFonts w:hAnsi="함초롬바탕" w:cstheme="majorHAnsi"/>
          <w:szCs w:val="18"/>
          <w:spacing w:val="-30"/>
        </w:rPr>
        <w:t>만</w:t>
      </w:r>
      <w:r>
        <w:rPr>
          <w:rFonts w:hAnsi="함초롬바탕" w:cstheme="majorHAnsi"/>
          <w:szCs w:val="18"/>
          <w:spacing w:val="-30"/>
        </w:rPr>
        <w:t>'</w:t>
      </w:r>
      <w:r>
        <w:rPr>
          <w:rFonts w:hAnsi="함초롬바탕" w:cstheme="majorHAnsi"/>
          <w:szCs w:val="18"/>
          <w:spacing w:val="-30"/>
        </w:rPr>
        <w:t xml:space="preserve"> </w:t>
      </w:r>
      <w:r>
        <w:rPr>
          <w:rFonts w:hAnsi="함초롬바탕" w:cstheme="majorHAnsi"/>
          <w:szCs w:val="18"/>
          <w:spacing w:val="-30"/>
        </w:rPr>
        <w:t>동거</w:t>
      </w:r>
      <w:r>
        <w:rPr>
          <w:rFonts w:hAnsi="함초롬바탕" w:cstheme="majorHAnsi"/>
          <w:szCs w:val="18"/>
          <w:spacing w:val="-30"/>
        </w:rPr>
        <w:t xml:space="preserve"> </w:t>
      </w:r>
      <w:r>
        <w:rPr>
          <w:rFonts w:hAnsi="함초롬바탕" w:cstheme="majorHAnsi"/>
          <w:szCs w:val="18"/>
          <w:spacing w:val="-30"/>
        </w:rPr>
        <w:t>고독사</w:t>
      </w:r>
      <w:r>
        <w:rPr>
          <w:rFonts w:hAnsi="함초롬바탕" w:cstheme="majorHAnsi"/>
          <w:szCs w:val="18"/>
          <w:spacing w:val="-30"/>
        </w:rPr>
        <w:t xml:space="preserve">' </w:t>
      </w:r>
      <w:r>
        <w:rPr>
          <w:rFonts w:hAnsi="함초롬바탕" w:cstheme="majorHAnsi"/>
          <w:szCs w:val="18"/>
          <w:spacing w:val="-30"/>
        </w:rPr>
        <w:t>치솟는</w:t>
      </w:r>
      <w:r>
        <w:rPr>
          <w:rFonts w:hAnsi="함초롬바탕" w:cstheme="majorHAnsi"/>
          <w:szCs w:val="18"/>
          <w:spacing w:val="-30"/>
        </w:rPr>
        <w:t xml:space="preserve"> </w:t>
      </w:r>
      <w:r>
        <w:rPr>
          <w:rFonts w:hAnsi="함초롬바탕" w:cstheme="majorHAnsi"/>
          <w:szCs w:val="18"/>
          <w:spacing w:val="-30"/>
        </w:rPr>
        <w:t>日</w:t>
      </w:r>
      <w:r>
        <w:rPr>
          <w:rFonts w:hAnsi="함초롬바탕" w:cstheme="majorHAnsi"/>
          <w:szCs w:val="18"/>
          <w:spacing w:val="-30"/>
        </w:rPr>
        <w:t>…</w:t>
      </w:r>
      <w:r>
        <w:rPr>
          <w:rFonts w:hAnsi="함초롬바탕" w:cstheme="majorHAnsi"/>
          <w:szCs w:val="18"/>
          <w:spacing w:val="-30"/>
        </w:rPr>
        <w:t xml:space="preserve"> </w:t>
      </w:r>
      <w:r>
        <w:rPr>
          <w:rFonts w:hAnsi="함초롬바탕" w:cstheme="majorHAnsi"/>
          <w:szCs w:val="18"/>
          <w:spacing w:val="-30"/>
        </w:rPr>
        <w:t>한국은</w:t>
      </w:r>
      <w:r>
        <w:rPr>
          <w:rFonts w:hAnsi="함초롬바탕" w:cstheme="majorHAnsi"/>
          <w:szCs w:val="18"/>
          <w:spacing w:val="-30"/>
        </w:rPr>
        <w:t xml:space="preserve"> </w:t>
      </w:r>
      <w:r>
        <w:rPr>
          <w:rFonts w:hAnsi="함초롬바탕" w:cstheme="majorHAnsi"/>
          <w:szCs w:val="18"/>
          <w:spacing w:val="-30"/>
        </w:rPr>
        <w:t xml:space="preserve"> </w:t>
      </w:r>
      <w:r>
        <w:rPr>
          <w:rFonts w:hAnsi="함초롬바탕" w:cstheme="majorHAnsi"/>
          <w:szCs w:val="18"/>
          <w:spacing w:val="-30"/>
        </w:rPr>
        <w:t>괜찮을까</w:t>
      </w:r>
      <w:r>
        <w:rPr>
          <w:rFonts w:hAnsi="함초롬바탕" w:hint="eastAsia"/>
          <w:szCs w:val="18"/>
        </w:rPr>
        <w:t>」</w:t>
      </w:r>
      <w:r>
        <w:rPr>
          <w:rFonts w:hAnsi="함초롬바탕" w:cstheme="majorHAnsi"/>
          <w:szCs w:val="18"/>
          <w:spacing w:val="-30"/>
        </w:rPr>
        <w:t xml:space="preserve">,  </w:t>
      </w:r>
      <w:r>
        <w:rPr>
          <w:rFonts w:hAnsi="함초롬바탕" w:hint="eastAsia"/>
          <w:szCs w:val="18"/>
        </w:rPr>
        <w:t>『</w:t>
      </w:r>
      <w:r>
        <w:rPr>
          <w:rFonts w:hAnsi="함초롬바탕" w:cstheme="majorHAnsi"/>
          <w:szCs w:val="18"/>
          <w:spacing w:val="-30"/>
        </w:rPr>
        <w:t>매</w:t>
      </w:r>
      <w:r>
        <w:rPr>
          <w:lang w:eastAsia="ko-KR"/>
          <w:rFonts w:hAnsi="함초롬바탕" w:cstheme="majorHAnsi"/>
          <w:szCs w:val="18"/>
          <w:spacing w:val="-30"/>
          <w:rtl w:val="off"/>
        </w:rPr>
        <w:t>일</w:t>
      </w:r>
      <w:r>
        <w:rPr>
          <w:rFonts w:hAnsi="함초롬바탕" w:cstheme="majorHAnsi"/>
          <w:szCs w:val="18"/>
          <w:spacing w:val="-30"/>
        </w:rPr>
        <w:t>경</w:t>
      </w:r>
      <w:r>
        <w:rPr>
          <w:lang w:eastAsia="ko-KR"/>
          <w:rFonts w:hAnsi="함초롬바탕" w:cstheme="majorHAnsi"/>
          <w:szCs w:val="18"/>
          <w:spacing w:val="-30"/>
          <w:rtl w:val="off"/>
        </w:rPr>
        <w:t>제</w:t>
      </w:r>
      <w:r>
        <w:rPr>
          <w:rFonts w:hAnsi="함초롬바탕" w:cstheme="majorHAnsi"/>
          <w:szCs w:val="18"/>
          <w:spacing w:val="-30"/>
        </w:rPr>
        <w:t xml:space="preserve"> </w:t>
      </w:r>
      <w:r>
        <w:rPr>
          <w:rFonts w:hAnsi="함초롬바탕" w:hint="eastAsia"/>
          <w:szCs w:val="18"/>
        </w:rPr>
        <w:t>』</w:t>
      </w:r>
      <w:r>
        <w:rPr>
          <w:rFonts w:hAnsi="함초롬바탕" w:cstheme="majorHAnsi"/>
          <w:szCs w:val="18"/>
          <w:spacing w:val="-30"/>
        </w:rPr>
        <w:t xml:space="preserve">, </w:t>
      </w:r>
      <w:r>
        <w:rPr>
          <w:rFonts w:hAnsi="함초롬바탕" w:cstheme="majorHAnsi"/>
          <w:szCs w:val="18"/>
          <w:spacing w:val="-30"/>
        </w:rPr>
        <w:t xml:space="preserve"> </w:t>
      </w:r>
      <w:r>
        <w:rPr>
          <w:rFonts w:hAnsi="함초롬바탕" w:cstheme="majorHAnsi"/>
          <w:szCs w:val="18"/>
          <w:spacing w:val="-30"/>
        </w:rPr>
        <w:t>2021</w:t>
      </w:r>
      <w:r>
        <w:rPr>
          <w:rFonts w:hAnsi="함초롬바탕" w:cstheme="majorHAnsi"/>
          <w:szCs w:val="18"/>
          <w:spacing w:val="-30"/>
        </w:rPr>
        <w:t>.</w:t>
      </w:r>
    </w:p>
  </w:footnote>
  <w:footnote w:id="18">
    <w:p>
      <w:pPr>
        <w:pStyle w:val="a4"/>
        <w:jc w:val="both"/>
        <w:spacing w:after="0" w:line="240" w:lineRule="auto"/>
        <w:rPr>
          <w:rFonts w:ascii="함초롬바탕" w:eastAsia="함초롬바탕" w:hAnsi="함초롬바탕"/>
          <w:sz w:val="18"/>
          <w:szCs w:val="18"/>
        </w:rPr>
      </w:pPr>
      <w:r>
        <w:rPr>
          <w:rStyle w:val="a3"/>
          <w:rFonts w:ascii="함초롬바탕" w:eastAsia="함초롬바탕" w:hAnsi="함초롬바탕"/>
          <w:sz w:val="18"/>
          <w:szCs w:val="18"/>
        </w:rPr>
        <w:footnoteRef/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 w:hint="eastAsia"/>
          <w:sz w:val="18"/>
          <w:szCs w:val="18"/>
        </w:rPr>
        <w:t>김종휘</w:t>
      </w:r>
      <w:r>
        <w:rPr>
          <w:rFonts w:ascii="함초롬바탕" w:eastAsia="함초롬바탕" w:hAnsi="함초롬바탕" w:hint="eastAsia"/>
          <w:sz w:val="18"/>
          <w:szCs w:val="18"/>
        </w:rPr>
        <w:t>,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 w:hint="eastAsia"/>
          <w:sz w:val="18"/>
          <w:szCs w:val="18"/>
        </w:rPr>
        <w:t>「</w:t>
      </w:r>
      <w:r>
        <w:rPr>
          <w:rFonts w:ascii="함초롬바탕" w:eastAsia="함초롬바탕" w:hAnsi="함초롬바탕" w:hint="eastAsia"/>
          <w:sz w:val="18"/>
          <w:szCs w:val="18"/>
        </w:rPr>
        <w:t>좌절에</w:t>
      </w:r>
      <w:r>
        <w:rPr>
          <w:rFonts w:ascii="함초롬바탕" w:eastAsia="함초롬바탕" w:hAnsi="함초롬바탕" w:hint="eastAsia"/>
          <w:sz w:val="18"/>
          <w:szCs w:val="18"/>
        </w:rPr>
        <w:t xml:space="preserve"> </w:t>
      </w:r>
      <w:r>
        <w:rPr>
          <w:rFonts w:ascii="함초롬바탕" w:eastAsia="함초롬바탕" w:hAnsi="함초롬바탕" w:hint="eastAsia"/>
          <w:sz w:val="18"/>
          <w:szCs w:val="18"/>
        </w:rPr>
        <w:t>익숙하지</w:t>
      </w:r>
      <w:r>
        <w:rPr>
          <w:rFonts w:ascii="함초롬바탕" w:eastAsia="함초롬바탕" w:hAnsi="함초롬바탕" w:hint="eastAsia"/>
          <w:sz w:val="18"/>
          <w:szCs w:val="18"/>
        </w:rPr>
        <w:t xml:space="preserve"> </w:t>
      </w:r>
      <w:r>
        <w:rPr>
          <w:rFonts w:ascii="함초롬바탕" w:eastAsia="함초롬바탕" w:hAnsi="함초롬바탕" w:hint="eastAsia"/>
          <w:sz w:val="18"/>
          <w:szCs w:val="18"/>
        </w:rPr>
        <w:t>못한</w:t>
      </w:r>
      <w:r>
        <w:rPr>
          <w:rFonts w:ascii="함초롬바탕" w:eastAsia="함초롬바탕" w:hAnsi="함초롬바탕" w:hint="eastAsia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‘</w:t>
      </w:r>
      <w:r>
        <w:rPr>
          <w:rFonts w:ascii="함초롬바탕" w:eastAsia="함초롬바탕" w:hAnsi="함초롬바탕" w:hint="eastAsia"/>
          <w:sz w:val="18"/>
          <w:szCs w:val="18"/>
        </w:rPr>
        <w:t>은둔형</w:t>
      </w:r>
      <w:r>
        <w:rPr>
          <w:rFonts w:ascii="함초롬바탕" w:eastAsia="함초롬바탕" w:hAnsi="함초롬바탕" w:hint="eastAsia"/>
          <w:sz w:val="18"/>
          <w:szCs w:val="18"/>
        </w:rPr>
        <w:t xml:space="preserve"> </w:t>
      </w:r>
      <w:r>
        <w:rPr>
          <w:rFonts w:ascii="함초롬바탕" w:eastAsia="함초롬바탕" w:hAnsi="함초롬바탕" w:hint="eastAsia"/>
          <w:sz w:val="18"/>
          <w:szCs w:val="18"/>
        </w:rPr>
        <w:t>외톨이</w:t>
      </w:r>
      <w:r>
        <w:rPr>
          <w:rFonts w:ascii="함초롬바탕" w:eastAsia="함초롬바탕" w:hAnsi="함초롬바탕"/>
          <w:sz w:val="18"/>
          <w:szCs w:val="18"/>
        </w:rPr>
        <w:t>’</w:t>
      </w:r>
      <w:r>
        <w:rPr>
          <w:rFonts w:ascii="함초롬바탕" w:eastAsia="함초롬바탕" w:hAnsi="함초롬바탕" w:hint="eastAsia"/>
          <w:sz w:val="18"/>
          <w:szCs w:val="18"/>
        </w:rPr>
        <w:t>」</w:t>
      </w:r>
      <w:r>
        <w:rPr>
          <w:rFonts w:ascii="함초롬바탕" w:eastAsia="함초롬바탕" w:hAnsi="함초롬바탕"/>
          <w:sz w:val="18"/>
          <w:szCs w:val="18"/>
        </w:rPr>
        <w:t xml:space="preserve">, </w:t>
      </w:r>
      <w:r>
        <w:rPr>
          <w:rFonts w:ascii="함초롬바탕" w:eastAsia="함초롬바탕" w:hAnsi="함초롬바탕" w:hint="eastAsia"/>
          <w:sz w:val="18"/>
          <w:szCs w:val="18"/>
        </w:rPr>
        <w:t>『</w:t>
      </w:r>
      <w:r>
        <w:rPr>
          <w:rFonts w:ascii="함초롬바탕" w:eastAsia="함초롬바탕" w:hAnsi="함초롬바탕" w:hint="eastAsia"/>
          <w:sz w:val="18"/>
          <w:szCs w:val="18"/>
        </w:rPr>
        <w:t>참여와</w:t>
      </w:r>
      <w:r>
        <w:rPr>
          <w:rFonts w:ascii="함초롬바탕" w:eastAsia="함초롬바탕" w:hAnsi="함초롬바탕" w:hint="eastAsia"/>
          <w:sz w:val="18"/>
          <w:szCs w:val="18"/>
        </w:rPr>
        <w:t xml:space="preserve"> </w:t>
      </w:r>
      <w:r>
        <w:rPr>
          <w:rFonts w:ascii="함초롬바탕" w:eastAsia="함초롬바탕" w:hAnsi="함초롬바탕" w:hint="eastAsia"/>
          <w:sz w:val="18"/>
          <w:szCs w:val="18"/>
        </w:rPr>
        <w:t>혁신</w:t>
      </w:r>
      <w:r>
        <w:rPr>
          <w:rFonts w:ascii="함초롬바탕" w:eastAsia="함초롬바탕" w:hAnsi="함초롬바탕" w:hint="eastAsia"/>
          <w:sz w:val="18"/>
          <w:szCs w:val="18"/>
        </w:rPr>
        <w:t>』</w:t>
      </w:r>
      <w:r>
        <w:rPr>
          <w:rFonts w:ascii="함초롬바탕" w:eastAsia="함초롬바탕" w:hAnsi="함초롬바탕" w:hint="eastAsia"/>
          <w:sz w:val="18"/>
          <w:szCs w:val="18"/>
        </w:rPr>
        <w:t>,</w:t>
      </w:r>
      <w:r>
        <w:rPr>
          <w:rFonts w:ascii="함초롬바탕" w:eastAsia="함초롬바탕" w:hAnsi="함초롬바탕"/>
          <w:sz w:val="18"/>
          <w:szCs w:val="18"/>
        </w:rPr>
        <w:t xml:space="preserve"> 2007.</w:t>
      </w:r>
    </w:p>
  </w:footnote>
  <w:footnote w:id="19">
    <w:p>
      <w:pPr>
        <w:pStyle w:val="a4"/>
        <w:spacing w:after="0" w:line="240" w:lineRule="auto"/>
        <w:rPr>
          <w:rFonts w:ascii="함초롬바탕" w:eastAsia="함초롬바탕" w:hAnsi="함초롬바탕"/>
          <w:sz w:val="18"/>
          <w:szCs w:val="18"/>
        </w:rPr>
      </w:pPr>
      <w:r>
        <w:rPr>
          <w:rStyle w:val="a3"/>
          <w:rFonts w:ascii="함초롬바탕" w:eastAsia="함초롬바탕" w:hAnsi="함초롬바탕"/>
          <w:sz w:val="18"/>
          <w:szCs w:val="18"/>
        </w:rPr>
        <w:footnoteRef/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 w:hint="eastAsia"/>
          <w:sz w:val="18"/>
          <w:szCs w:val="18"/>
        </w:rPr>
        <w:t>최호원</w:t>
      </w:r>
      <w:r>
        <w:rPr>
          <w:rFonts w:ascii="함초롬바탕" w:eastAsia="함초롬바탕" w:hAnsi="함초롬바탕" w:hint="eastAsia"/>
          <w:sz w:val="18"/>
          <w:szCs w:val="18"/>
        </w:rPr>
        <w:t>,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 w:hint="eastAsia"/>
          <w:sz w:val="18"/>
          <w:szCs w:val="18"/>
        </w:rPr>
        <w:t>「</w:t>
      </w:r>
      <w:r>
        <w:rPr>
          <w:rFonts w:ascii="함초롬바탕" w:eastAsia="함초롬바탕" w:hAnsi="함초롬바탕" w:hint="eastAsia"/>
          <w:sz w:val="18"/>
          <w:szCs w:val="18"/>
        </w:rPr>
        <w:t>일본</w:t>
      </w:r>
      <w:r>
        <w:rPr>
          <w:rFonts w:ascii="함초롬바탕" w:eastAsia="함초롬바탕" w:hAnsi="함초롬바탕" w:hint="eastAsia"/>
          <w:sz w:val="18"/>
          <w:szCs w:val="18"/>
        </w:rPr>
        <w:t xml:space="preserve"> </w:t>
      </w:r>
      <w:r>
        <w:rPr>
          <w:rFonts w:ascii="함초롬바탕" w:eastAsia="함초롬바탕" w:hAnsi="함초롬바탕" w:hint="eastAsia"/>
          <w:sz w:val="18"/>
          <w:szCs w:val="18"/>
        </w:rPr>
        <w:t>취업</w:t>
      </w:r>
      <w:r>
        <w:rPr>
          <w:rFonts w:ascii="함초롬바탕" w:eastAsia="함초롬바탕" w:hAnsi="함초롬바탕"/>
          <w:sz w:val="18"/>
          <w:szCs w:val="18"/>
        </w:rPr>
        <w:t xml:space="preserve">, </w:t>
      </w:r>
      <w:r>
        <w:rPr>
          <w:rFonts w:ascii="함초롬바탕" w:eastAsia="함초롬바탕" w:hAnsi="함초롬바탕" w:hint="eastAsia"/>
          <w:sz w:val="18"/>
          <w:szCs w:val="18"/>
        </w:rPr>
        <w:t>일본</w:t>
      </w:r>
      <w:r>
        <w:rPr>
          <w:rFonts w:ascii="함초롬바탕" w:eastAsia="함초롬바탕" w:hAnsi="함초롬바탕" w:hint="eastAsia"/>
          <w:sz w:val="18"/>
          <w:szCs w:val="18"/>
        </w:rPr>
        <w:t xml:space="preserve"> </w:t>
      </w:r>
      <w:r>
        <w:rPr>
          <w:rFonts w:ascii="함초롬바탕" w:eastAsia="함초롬바탕" w:hAnsi="함초롬바탕" w:hint="eastAsia"/>
          <w:sz w:val="18"/>
          <w:szCs w:val="18"/>
        </w:rPr>
        <w:t>직장에서</w:t>
      </w:r>
      <w:r>
        <w:rPr>
          <w:rFonts w:ascii="함초롬바탕" w:eastAsia="함초롬바탕" w:hAnsi="함초롬바탕" w:hint="eastAsia"/>
          <w:sz w:val="18"/>
          <w:szCs w:val="18"/>
        </w:rPr>
        <w:t xml:space="preserve"> </w:t>
      </w:r>
      <w:r>
        <w:rPr>
          <w:rFonts w:ascii="함초롬바탕" w:eastAsia="함초롬바탕" w:hAnsi="함초롬바탕" w:hint="eastAsia"/>
          <w:sz w:val="18"/>
          <w:szCs w:val="18"/>
        </w:rPr>
        <w:t>알아</w:t>
      </w:r>
      <w:r>
        <w:rPr>
          <w:rFonts w:ascii="함초롬바탕" w:eastAsia="함초롬바탕" w:hAnsi="함초롬바탕" w:hint="eastAsia"/>
          <w:sz w:val="18"/>
          <w:szCs w:val="18"/>
        </w:rPr>
        <w:t xml:space="preserve"> </w:t>
      </w:r>
      <w:r>
        <w:rPr>
          <w:rFonts w:ascii="함초롬바탕" w:eastAsia="함초롬바탕" w:hAnsi="함초롬바탕" w:hint="eastAsia"/>
          <w:sz w:val="18"/>
          <w:szCs w:val="18"/>
        </w:rPr>
        <w:t>둘</w:t>
      </w:r>
      <w:r>
        <w:rPr>
          <w:rFonts w:ascii="함초롬바탕" w:eastAsia="함초롬바탕" w:hAnsi="함초롬바탕" w:hint="eastAsia"/>
          <w:sz w:val="18"/>
          <w:szCs w:val="18"/>
        </w:rPr>
        <w:t xml:space="preserve"> </w:t>
      </w:r>
      <w:r>
        <w:rPr>
          <w:rFonts w:ascii="함초롬바탕" w:eastAsia="함초롬바탕" w:hAnsi="함초롬바탕" w:hint="eastAsia"/>
          <w:sz w:val="18"/>
          <w:szCs w:val="18"/>
        </w:rPr>
        <w:t>것들</w:t>
      </w:r>
      <w:r>
        <w:rPr>
          <w:rFonts w:ascii="함초롬바탕" w:eastAsia="함초롬바탕" w:hAnsi="함초롬바탕" w:hint="eastAsia"/>
          <w:sz w:val="18"/>
          <w:szCs w:val="18"/>
        </w:rPr>
        <w:t>」</w:t>
      </w:r>
      <w:r>
        <w:rPr>
          <w:rFonts w:ascii="함초롬바탕" w:eastAsia="함초롬바탕" w:hAnsi="함초롬바탕" w:hint="eastAsia"/>
          <w:sz w:val="18"/>
          <w:szCs w:val="18"/>
        </w:rPr>
        <w:t>,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 w:hint="eastAsia"/>
          <w:sz w:val="18"/>
          <w:szCs w:val="18"/>
        </w:rPr>
        <w:t>『</w:t>
      </w:r>
      <w:r>
        <w:rPr>
          <w:rFonts w:ascii="함초롬바탕" w:eastAsia="함초롬바탕" w:hAnsi="함초롬바탕"/>
          <w:sz w:val="18"/>
          <w:szCs w:val="18"/>
        </w:rPr>
        <w:t>SBS</w:t>
      </w:r>
      <w:r>
        <w:rPr>
          <w:rFonts w:ascii="함초롬바탕" w:eastAsia="함초롬바탕" w:hAnsi="함초롬바탕" w:hint="eastAsia"/>
          <w:sz w:val="18"/>
          <w:szCs w:val="18"/>
        </w:rPr>
        <w:t>뉴스</w:t>
      </w:r>
      <w:r>
        <w:rPr>
          <w:rFonts w:ascii="함초롬바탕" w:eastAsia="함초롬바탕" w:hAnsi="함초롬바탕" w:hint="eastAsia"/>
          <w:sz w:val="18"/>
          <w:szCs w:val="18"/>
        </w:rPr>
        <w:t>』</w:t>
      </w:r>
      <w:r>
        <w:rPr>
          <w:rFonts w:ascii="함초롬바탕" w:eastAsia="함초롬바탕" w:hAnsi="함초롬바탕" w:hint="eastAsia"/>
          <w:sz w:val="18"/>
          <w:szCs w:val="18"/>
        </w:rPr>
        <w:t>,</w:t>
      </w:r>
      <w:r>
        <w:rPr>
          <w:rFonts w:ascii="함초롬바탕" w:eastAsia="함초롬바탕" w:hAnsi="함초롬바탕"/>
          <w:sz w:val="18"/>
          <w:szCs w:val="18"/>
        </w:rPr>
        <w:t xml:space="preserve"> 2018.</w:t>
      </w:r>
    </w:p>
  </w:footnote>
  <w:footnote w:id="20">
    <w:p>
      <w:pPr>
        <w:pStyle w:val="a4"/>
        <w:spacing w:after="0"/>
        <w:rPr>
          <w:rFonts w:ascii="함초롬바탕" w:eastAsia="함초롬바탕" w:hAnsi="함초롬바탕"/>
          <w:sz w:val="18"/>
          <w:szCs w:val="20"/>
        </w:rPr>
      </w:pPr>
      <w:r>
        <w:rPr>
          <w:rStyle w:val="a3"/>
        </w:rPr>
        <w:footnoteRef/>
      </w:r>
      <w:r>
        <w:t xml:space="preserve"> </w:t>
      </w:r>
      <w:r>
        <w:rPr>
          <w:rFonts w:ascii="함초롬바탕" w:eastAsia="함초롬바탕" w:hAnsi="함초롬바탕" w:hint="eastAsia"/>
          <w:sz w:val="18"/>
          <w:szCs w:val="20"/>
        </w:rPr>
        <w:t>이민아</w:t>
      </w:r>
      <w:r>
        <w:rPr>
          <w:rFonts w:ascii="함초롬바탕" w:eastAsia="함초롬바탕" w:hAnsi="함초롬바탕" w:hint="eastAsia"/>
          <w:sz w:val="18"/>
          <w:szCs w:val="20"/>
        </w:rPr>
        <w:t>,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 w:hint="eastAsia"/>
          <w:sz w:val="18"/>
          <w:szCs w:val="18"/>
        </w:rPr>
        <w:t>「</w:t>
      </w:r>
      <w:r>
        <w:rPr>
          <w:rFonts w:ascii="함초롬바탕" w:eastAsia="함초롬바탕" w:hAnsi="함초롬바탕"/>
          <w:sz w:val="18"/>
          <w:szCs w:val="20"/>
        </w:rPr>
        <w:t>“</w:t>
      </w:r>
      <w:r>
        <w:rPr>
          <w:rFonts w:ascii="함초롬바탕" w:eastAsia="함초롬바탕" w:hAnsi="함초롬바탕" w:hint="eastAsia"/>
          <w:sz w:val="18"/>
          <w:szCs w:val="20"/>
        </w:rPr>
        <w:t>공유하라</w:t>
      </w:r>
      <w:r>
        <w:rPr>
          <w:rFonts w:ascii="함초롬바탕" w:eastAsia="함초롬바탕" w:hAnsi="함초롬바탕" w:hint="eastAsia"/>
          <w:sz w:val="18"/>
          <w:szCs w:val="20"/>
        </w:rPr>
        <w:t>,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 w:hint="eastAsia"/>
          <w:sz w:val="18"/>
          <w:szCs w:val="20"/>
        </w:rPr>
        <w:t>솔직하라</w:t>
      </w:r>
      <w:r>
        <w:rPr>
          <w:rFonts w:ascii="함초롬바탕" w:eastAsia="함초롬바탕" w:hAnsi="함초롬바탕" w:hint="eastAsia"/>
          <w:sz w:val="18"/>
          <w:szCs w:val="20"/>
        </w:rPr>
        <w:t>,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 w:hint="eastAsia"/>
          <w:sz w:val="18"/>
          <w:szCs w:val="20"/>
        </w:rPr>
        <w:t>권한은</w:t>
      </w:r>
      <w:r>
        <w:rPr>
          <w:rFonts w:ascii="함초롬바탕" w:eastAsia="함초롬바탕" w:hAnsi="함초롬바탕" w:hint="eastAsia"/>
          <w:sz w:val="18"/>
          <w:szCs w:val="20"/>
        </w:rPr>
        <w:t xml:space="preserve"> </w:t>
      </w:r>
      <w:r>
        <w:rPr>
          <w:rFonts w:ascii="함초롬바탕" w:eastAsia="함초롬바탕" w:hAnsi="함초롬바탕" w:hint="eastAsia"/>
          <w:sz w:val="18"/>
          <w:szCs w:val="20"/>
        </w:rPr>
        <w:t>마음껏</w:t>
      </w:r>
      <w:r>
        <w:rPr>
          <w:rFonts w:ascii="함초롬바탕" w:eastAsia="함초롬바탕" w:hAnsi="함초롬바탕" w:hint="eastAsia"/>
          <w:sz w:val="18"/>
          <w:szCs w:val="20"/>
        </w:rPr>
        <w:t>,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 w:hint="eastAsia"/>
          <w:sz w:val="18"/>
          <w:szCs w:val="20"/>
        </w:rPr>
        <w:t>대신</w:t>
      </w:r>
      <w:r>
        <w:rPr>
          <w:rFonts w:ascii="함초롬바탕" w:eastAsia="함초롬바탕" w:hAnsi="함초롬바탕" w:hint="eastAsia"/>
          <w:sz w:val="18"/>
          <w:szCs w:val="20"/>
        </w:rPr>
        <w:t xml:space="preserve"> </w:t>
      </w:r>
      <w:r>
        <w:rPr>
          <w:rFonts w:ascii="함초롬바탕" w:eastAsia="함초롬바탕" w:hAnsi="함초롬바탕" w:hint="eastAsia"/>
          <w:sz w:val="18"/>
          <w:szCs w:val="20"/>
        </w:rPr>
        <w:t>책임져라</w:t>
      </w:r>
      <w:r>
        <w:rPr>
          <w:rFonts w:ascii="함초롬바탕" w:eastAsia="함초롬바탕" w:hAnsi="함초롬바탕"/>
          <w:sz w:val="18"/>
          <w:szCs w:val="20"/>
        </w:rPr>
        <w:t>”</w:t>
      </w:r>
      <w:r>
        <w:rPr>
          <w:rFonts w:ascii="함초롬바탕" w:eastAsia="함초롬바탕" w:hAnsi="함초롬바탕" w:hint="eastAsia"/>
          <w:sz w:val="18"/>
          <w:szCs w:val="18"/>
        </w:rPr>
        <w:t>」</w:t>
      </w:r>
      <w:r>
        <w:rPr>
          <w:rFonts w:ascii="함초롬바탕" w:eastAsia="함초롬바탕" w:hAnsi="함초롬바탕"/>
          <w:sz w:val="18"/>
          <w:szCs w:val="20"/>
        </w:rPr>
        <w:t xml:space="preserve">, </w:t>
      </w:r>
      <w:r>
        <w:rPr>
          <w:rFonts w:ascii="함초롬바탕" w:eastAsia="함초롬바탕" w:hAnsi="함초롬바탕" w:hint="eastAsia"/>
          <w:sz w:val="18"/>
          <w:szCs w:val="18"/>
        </w:rPr>
        <w:t>『</w:t>
      </w:r>
      <w:r>
        <w:rPr>
          <w:rFonts w:ascii="함초롬바탕" w:eastAsia="함초롬바탕" w:hAnsi="함초롬바탕" w:hint="eastAsia"/>
          <w:sz w:val="18"/>
          <w:szCs w:val="20"/>
        </w:rPr>
        <w:t>이코노미조선</w:t>
      </w:r>
      <w:r>
        <w:rPr>
          <w:rFonts w:ascii="함초롬바탕" w:eastAsia="함초롬바탕" w:hAnsi="함초롬바탕" w:hint="eastAsia"/>
          <w:sz w:val="18"/>
          <w:szCs w:val="18"/>
        </w:rPr>
        <w:t>』</w:t>
      </w:r>
      <w:r>
        <w:rPr>
          <w:rFonts w:ascii="함초롬바탕" w:eastAsia="함초롬바탕" w:hAnsi="함초롬바탕" w:hint="eastAsia"/>
          <w:sz w:val="18"/>
          <w:szCs w:val="20"/>
        </w:rPr>
        <w:t>,</w:t>
      </w:r>
      <w:r>
        <w:rPr>
          <w:rFonts w:ascii="함초롬바탕" w:eastAsia="함초롬바탕" w:hAnsi="함초롬바탕"/>
          <w:sz w:val="18"/>
          <w:szCs w:val="20"/>
        </w:rPr>
        <w:t xml:space="preserve"> 2019.</w:t>
      </w:r>
    </w:p>
  </w:footnote>
  <w:footnote w:id="21">
    <w:p>
      <w:pPr>
        <w:pStyle w:val="a4"/>
        <w:jc w:val="both"/>
        <w:spacing w:after="0" w:line="240" w:lineRule="auto"/>
        <w:rPr>
          <w:rFonts w:ascii="함초롬바탕" w:eastAsia="함초롬바탕" w:hAnsi="함초롬바탕"/>
          <w:sz w:val="18"/>
          <w:szCs w:val="18"/>
        </w:rPr>
      </w:pPr>
      <w:r>
        <w:rPr>
          <w:rStyle w:val="a3"/>
          <w:rFonts w:ascii="함초롬바탕" w:eastAsia="함초롬바탕" w:hAnsi="함초롬바탕"/>
          <w:sz w:val="18"/>
          <w:szCs w:val="18"/>
        </w:rPr>
        <w:footnoteRef/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 w:hint="eastAsia"/>
          <w:sz w:val="18"/>
          <w:szCs w:val="18"/>
        </w:rPr>
        <w:t>&lt;</w:t>
      </w:r>
      <w:r>
        <w:rPr>
          <w:rFonts w:ascii="함초롬바탕" w:eastAsia="함초롬바탕" w:hAnsi="함초롬바탕" w:hint="eastAsia"/>
          <w:sz w:val="18"/>
          <w:szCs w:val="18"/>
        </w:rPr>
        <w:t>표</w:t>
      </w:r>
      <w:r>
        <w:rPr>
          <w:rFonts w:ascii="함초롬바탕" w:eastAsia="함초롬바탕" w:hAnsi="함초롬바탕" w:hint="eastAsia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 xml:space="preserve">2&gt; </w:t>
      </w:r>
      <w:r>
        <w:rPr>
          <w:rFonts w:ascii="함초롬바탕" w:eastAsia="함초롬바탕" w:hAnsi="함초롬바탕" w:hint="eastAsia"/>
          <w:sz w:val="18"/>
          <w:szCs w:val="18"/>
        </w:rPr>
        <w:t>참조</w:t>
      </w:r>
      <w:r>
        <w:rPr>
          <w:rFonts w:ascii="함초롬바탕" w:eastAsia="함초롬바탕" w:hAnsi="함초롬바탕" w:hint="eastAsia"/>
          <w:sz w:val="18"/>
          <w:szCs w:val="18"/>
        </w:rPr>
        <w:t>.</w:t>
      </w:r>
    </w:p>
  </w:footnote>
  <w:footnote w:id="22">
    <w:p>
      <w:pPr>
        <w:pStyle w:val="a4"/>
        <w:jc w:val="both"/>
        <w:spacing w:after="0"/>
      </w:pPr>
      <w:r>
        <w:rPr>
          <w:rStyle w:val="a3"/>
          <w:rFonts w:ascii="함초롬바탕" w:eastAsia="함초롬바탕" w:hAnsi="함초롬바탕"/>
          <w:sz w:val="18"/>
          <w:szCs w:val="20"/>
        </w:rPr>
        <w:footnoteRef/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장준철</w:t>
      </w:r>
      <w:r>
        <w:rPr>
          <w:rFonts w:ascii="함초롬바탕" w:eastAsia="함초롬바탕" w:hAnsi="함초롬바탕"/>
          <w:sz w:val="18"/>
          <w:szCs w:val="20"/>
        </w:rPr>
        <w:t xml:space="preserve">. </w:t>
      </w:r>
      <w:r>
        <w:rPr>
          <w:rFonts w:ascii="맑은 고딕" w:eastAsia="맑은 고딕" w:hAnsi="맑은 고딕" w:hint="eastAsia"/>
          <w:sz w:val="18"/>
          <w:szCs w:val="18"/>
        </w:rPr>
        <w:t>「</w:t>
      </w:r>
      <w:r>
        <w:rPr>
          <w:rFonts w:ascii="함초롬바탕" w:eastAsia="함초롬바탕" w:hAnsi="함초롬바탕"/>
          <w:sz w:val="18"/>
          <w:szCs w:val="20"/>
        </w:rPr>
        <w:t>역사학자의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객관적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시선으로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바라보는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중세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교황권의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역사</w:t>
      </w:r>
      <w:r>
        <w:rPr>
          <w:rFonts w:ascii="맑은 고딕" w:eastAsia="맑은 고딕" w:hAnsi="맑은 고딕" w:hint="eastAsia"/>
          <w:sz w:val="18"/>
          <w:szCs w:val="18"/>
        </w:rPr>
        <w:t>」</w:t>
      </w:r>
      <w:r>
        <w:rPr>
          <w:rFonts w:ascii="함초롬바탕" w:eastAsia="함초롬바탕" w:hAnsi="함초롬바탕"/>
          <w:sz w:val="18"/>
          <w:szCs w:val="20"/>
        </w:rPr>
        <w:t xml:space="preserve">, </w:t>
      </w:r>
      <w:r>
        <w:rPr>
          <w:rFonts w:ascii="맑은 고딕" w:eastAsia="맑은 고딕" w:hAnsi="맑은 고딕" w:hint="eastAsia"/>
          <w:sz w:val="18"/>
          <w:szCs w:val="18"/>
        </w:rPr>
        <w:t>『</w:t>
      </w:r>
      <w:r>
        <w:rPr>
          <w:rFonts w:ascii="함초롬바탕" w:eastAsia="함초롬바탕" w:hAnsi="함초롬바탕"/>
          <w:sz w:val="18"/>
          <w:szCs w:val="20"/>
        </w:rPr>
        <w:t>대학지성</w:t>
      </w:r>
      <w:r>
        <w:rPr>
          <w:rFonts w:ascii="맑은 고딕" w:eastAsia="맑은 고딕" w:hAnsi="맑은 고딕" w:hint="eastAsia"/>
          <w:sz w:val="18"/>
          <w:szCs w:val="18"/>
        </w:rPr>
        <w:t>』</w:t>
      </w:r>
      <w:r>
        <w:rPr>
          <w:rFonts w:ascii="함초롬바탕" w:eastAsia="함초롬바탕" w:hAnsi="함초롬바탕"/>
          <w:sz w:val="18"/>
          <w:szCs w:val="20"/>
        </w:rPr>
        <w:t>, 2021</w:t>
      </w:r>
    </w:p>
  </w:footnote>
  <w:footnote w:id="23">
    <w:p>
      <w:pPr>
        <w:pStyle w:val="a4"/>
        <w:jc w:val="both"/>
        <w:spacing w:after="0"/>
      </w:pPr>
      <w:r>
        <w:rPr>
          <w:rStyle w:val="a3"/>
          <w:rFonts w:ascii="함초롬바탕" w:eastAsia="함초롬바탕" w:hAnsi="함초롬바탕"/>
          <w:sz w:val="18"/>
          <w:szCs w:val="20"/>
        </w:rPr>
        <w:footnoteRef/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한국민족문화대백과사전</w:t>
      </w:r>
      <w:r>
        <w:rPr>
          <w:rFonts w:ascii="함초롬바탕" w:eastAsia="함초롬바탕" w:hAnsi="함초롬바탕"/>
          <w:sz w:val="18"/>
          <w:szCs w:val="20"/>
        </w:rPr>
        <w:t xml:space="preserve">, </w:t>
      </w:r>
      <w:r>
        <w:rPr>
          <w:rFonts w:ascii="함초롬바탕" w:eastAsia="함초롬바탕" w:hAnsi="함초롬바탕"/>
          <w:sz w:val="18"/>
          <w:szCs w:val="20"/>
        </w:rPr>
        <w:t>계몽주의</w:t>
      </w:r>
      <w:r>
        <w:rPr>
          <w:rFonts w:ascii="함초롬바탕" w:eastAsia="함초롬바탕" w:hAnsi="함초롬바탕"/>
          <w:sz w:val="18"/>
          <w:szCs w:val="20"/>
        </w:rPr>
        <w:t>.</w:t>
      </w:r>
    </w:p>
  </w:footnote>
  <w:footnote w:id="24">
    <w:p>
      <w:pPr>
        <w:pStyle w:val="a4"/>
        <w:jc w:val="both"/>
        <w:spacing w:after="0"/>
        <w:rPr>
          <w:rFonts w:ascii="함초롬바탕" w:eastAsia="함초롬바탕" w:hAnsi="함초롬바탕"/>
          <w:sz w:val="18"/>
          <w:szCs w:val="20"/>
        </w:rPr>
      </w:pPr>
      <w:r>
        <w:rPr>
          <w:rStyle w:val="a3"/>
          <w:rFonts w:ascii="함초롬바탕" w:eastAsia="함초롬바탕" w:hAnsi="함초롬바탕"/>
          <w:sz w:val="18"/>
          <w:szCs w:val="20"/>
        </w:rPr>
        <w:footnoteRef/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권리장전</w:t>
      </w:r>
      <w:r>
        <w:rPr>
          <w:rFonts w:ascii="함초롬바탕" w:eastAsia="함초롬바탕" w:hAnsi="함초롬바탕"/>
          <w:sz w:val="18"/>
          <w:szCs w:val="20"/>
        </w:rPr>
        <w:t xml:space="preserve">(bill of rights, </w:t>
      </w:r>
      <w:r>
        <w:rPr>
          <w:rFonts w:ascii="함초롬바탕" w:eastAsia="함초롬바탕" w:hAnsi="함초롬바탕"/>
          <w:sz w:val="18"/>
          <w:szCs w:val="20"/>
        </w:rPr>
        <w:t>權利章典</w:t>
      </w:r>
      <w:r>
        <w:rPr>
          <w:rFonts w:ascii="함초롬바탕" w:eastAsia="함초롬바탕" w:hAnsi="함초롬바탕"/>
          <w:sz w:val="18"/>
          <w:szCs w:val="20"/>
        </w:rPr>
        <w:t xml:space="preserve">), </w:t>
      </w:r>
      <w:r>
        <w:rPr>
          <w:rFonts w:ascii="함초롬바탕" w:eastAsia="함초롬바탕" w:hAnsi="함초롬바탕"/>
          <w:sz w:val="18"/>
          <w:szCs w:val="20"/>
        </w:rPr>
        <w:t>두산백과</w:t>
      </w:r>
      <w:r>
        <w:rPr>
          <w:rFonts w:ascii="함초롬바탕" w:eastAsia="함초롬바탕" w:hAnsi="함초롬바탕"/>
          <w:sz w:val="18"/>
          <w:szCs w:val="20"/>
        </w:rPr>
        <w:t>.</w:t>
      </w:r>
    </w:p>
  </w:footnote>
  <w:footnote w:id="25">
    <w:p>
      <w:pPr>
        <w:pStyle w:val="a4"/>
        <w:jc w:val="both"/>
        <w:spacing w:after="0"/>
      </w:pPr>
      <w:r>
        <w:rPr>
          <w:rStyle w:val="a3"/>
          <w:rFonts w:ascii="함초롬바탕" w:eastAsia="함초롬바탕" w:hAnsi="함초롬바탕"/>
          <w:sz w:val="18"/>
          <w:szCs w:val="20"/>
        </w:rPr>
        <w:footnoteRef/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미국의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탄생</w:t>
      </w:r>
      <w:r>
        <w:rPr>
          <w:rFonts w:ascii="함초롬바탕" w:eastAsia="함초롬바탕" w:hAnsi="함초롬바탕"/>
          <w:sz w:val="18"/>
          <w:szCs w:val="20"/>
        </w:rPr>
        <w:t xml:space="preserve"> - </w:t>
      </w:r>
      <w:r>
        <w:rPr>
          <w:rFonts w:ascii="함초롬바탕" w:eastAsia="함초롬바탕" w:hAnsi="함초롬바탕"/>
          <w:sz w:val="18"/>
          <w:szCs w:val="20"/>
        </w:rPr>
        <w:t>독립선언</w:t>
      </w:r>
      <w:r>
        <w:rPr>
          <w:rFonts w:ascii="함초롬바탕" w:eastAsia="함초롬바탕" w:hAnsi="함초롬바탕"/>
          <w:sz w:val="18"/>
          <w:szCs w:val="20"/>
        </w:rPr>
        <w:t>(1776</w:t>
      </w:r>
      <w:r>
        <w:rPr>
          <w:rFonts w:ascii="함초롬바탕" w:eastAsia="함초롬바탕" w:hAnsi="함초롬바탕"/>
          <w:sz w:val="18"/>
          <w:szCs w:val="20"/>
        </w:rPr>
        <w:t>년</w:t>
      </w:r>
      <w:r>
        <w:rPr>
          <w:rFonts w:ascii="함초롬바탕" w:eastAsia="함초롬바탕" w:hAnsi="함초롬바탕"/>
          <w:sz w:val="18"/>
          <w:szCs w:val="20"/>
        </w:rPr>
        <w:t xml:space="preserve">), </w:t>
      </w:r>
      <w:r>
        <w:rPr>
          <w:rFonts w:ascii="맑은 고딕" w:eastAsia="맑은 고딕" w:hAnsi="맑은 고딕" w:hint="eastAsia"/>
          <w:sz w:val="18"/>
          <w:szCs w:val="18"/>
        </w:rPr>
        <w:t>『</w:t>
      </w:r>
      <w:r>
        <w:rPr>
          <w:rFonts w:ascii="함초롬바탕" w:eastAsia="함초롬바탕" w:hAnsi="함초롬바탕"/>
          <w:sz w:val="18"/>
          <w:szCs w:val="20"/>
        </w:rPr>
        <w:t>미국사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다이제스트</w:t>
      </w:r>
      <w:r>
        <w:rPr>
          <w:rFonts w:ascii="함초롬바탕" w:eastAsia="함초롬바탕" w:hAnsi="함초롬바탕"/>
          <w:sz w:val="18"/>
          <w:szCs w:val="20"/>
        </w:rPr>
        <w:t xml:space="preserve"> 100</w:t>
      </w:r>
      <w:r>
        <w:rPr>
          <w:rFonts w:ascii="맑은 고딕" w:eastAsia="맑은 고딕" w:hAnsi="맑은 고딕" w:hint="eastAsia"/>
          <w:sz w:val="18"/>
          <w:szCs w:val="18"/>
        </w:rPr>
        <w:t>』</w:t>
      </w:r>
      <w:r>
        <w:rPr>
          <w:rFonts w:ascii="함초롬바탕" w:eastAsia="함초롬바탕" w:hAnsi="함초롬바탕"/>
          <w:sz w:val="18"/>
          <w:szCs w:val="20"/>
        </w:rPr>
        <w:t xml:space="preserve">, </w:t>
      </w:r>
      <w:r>
        <w:rPr>
          <w:rFonts w:ascii="함초롬바탕" w:eastAsia="함초롬바탕" w:hAnsi="함초롬바탕"/>
          <w:sz w:val="18"/>
          <w:szCs w:val="20"/>
        </w:rPr>
        <w:t>가람기획</w:t>
      </w:r>
      <w:r>
        <w:rPr>
          <w:rFonts w:ascii="함초롬바탕" w:eastAsia="함초롬바탕" w:hAnsi="함초롬바탕"/>
          <w:sz w:val="18"/>
          <w:szCs w:val="20"/>
        </w:rPr>
        <w:t>, 2012.</w:t>
      </w:r>
    </w:p>
  </w:footnote>
  <w:footnote w:id="26">
    <w:p>
      <w:pPr>
        <w:pStyle w:val="a4"/>
        <w:jc w:val="both"/>
        <w:spacing w:after="0" w:line="240" w:lineRule="auto"/>
        <w:rPr>
          <w:rFonts w:ascii="함초롬바탕" w:eastAsia="함초롬바탕" w:hAnsi="함초롬바탕"/>
          <w:sz w:val="18"/>
          <w:szCs w:val="20"/>
        </w:rPr>
      </w:pPr>
      <w:r>
        <w:rPr>
          <w:rStyle w:val="a3"/>
          <w:rFonts w:ascii="함초롬바탕" w:eastAsia="함초롬바탕" w:hAnsi="함초롬바탕"/>
          <w:sz w:val="18"/>
          <w:szCs w:val="18"/>
        </w:rPr>
        <w:footnoteRef/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'</w:t>
      </w:r>
      <w:r>
        <w:rPr>
          <w:rFonts w:ascii="함초롬바탕" w:eastAsia="함초롬바탕" w:hAnsi="함초롬바탕"/>
          <w:sz w:val="18"/>
          <w:szCs w:val="18"/>
        </w:rPr>
        <w:t>프랑스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혁명</w:t>
      </w:r>
      <w:r>
        <w:rPr>
          <w:rFonts w:ascii="함초롬바탕" w:eastAsia="함초롬바탕" w:hAnsi="함초롬바탕"/>
          <w:sz w:val="18"/>
          <w:szCs w:val="18"/>
        </w:rPr>
        <w:t xml:space="preserve">, </w:t>
      </w:r>
      <w:r>
        <w:rPr>
          <w:rFonts w:ascii="함초롬바탕" w:eastAsia="함초롬바탕" w:hAnsi="함초롬바탕"/>
          <w:sz w:val="18"/>
          <w:szCs w:val="18"/>
        </w:rPr>
        <w:t>낡은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질서를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허물다</w:t>
      </w:r>
      <w:r>
        <w:rPr>
          <w:rFonts w:ascii="함초롬바탕" w:eastAsia="함초롬바탕" w:hAnsi="함초롬바탕"/>
          <w:sz w:val="18"/>
          <w:szCs w:val="18"/>
        </w:rPr>
        <w:t xml:space="preserve">.' </w:t>
      </w:r>
      <w:r>
        <w:rPr>
          <w:rFonts w:ascii="함초롬바탕" w:eastAsia="함초롬바탕" w:hAnsi="함초롬바탕" w:hint="eastAsia"/>
          <w:sz w:val="18"/>
          <w:szCs w:val="18"/>
        </w:rPr>
        <w:t>『</w:t>
      </w:r>
      <w:r>
        <w:rPr>
          <w:rFonts w:ascii="함초롬바탕" w:eastAsia="함초롬바탕" w:hAnsi="함초롬바탕"/>
          <w:sz w:val="18"/>
          <w:szCs w:val="18"/>
        </w:rPr>
        <w:t>살아있는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세계사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교과서</w:t>
      </w:r>
      <w:r>
        <w:rPr>
          <w:rFonts w:ascii="함초롬바탕" w:eastAsia="함초롬바탕" w:hAnsi="함초롬바탕" w:hint="eastAsia"/>
          <w:sz w:val="18"/>
          <w:szCs w:val="18"/>
        </w:rPr>
        <w:t>』</w:t>
      </w:r>
      <w:r>
        <w:rPr>
          <w:rFonts w:ascii="함초롬바탕" w:eastAsia="함초롬바탕" w:hAnsi="함초롬바탕"/>
          <w:sz w:val="18"/>
          <w:szCs w:val="18"/>
        </w:rPr>
        <w:t xml:space="preserve">, </w:t>
      </w:r>
      <w:r>
        <w:rPr>
          <w:rFonts w:ascii="함초롬바탕" w:eastAsia="함초롬바탕" w:hAnsi="함초롬바탕"/>
          <w:sz w:val="18"/>
          <w:szCs w:val="18"/>
        </w:rPr>
        <w:t>휴머니스트</w:t>
      </w:r>
      <w:r>
        <w:rPr>
          <w:rFonts w:ascii="함초롬바탕" w:eastAsia="함초롬바탕" w:hAnsi="함초롬바탕"/>
          <w:sz w:val="18"/>
          <w:szCs w:val="18"/>
        </w:rPr>
        <w:t>, 2011.</w:t>
      </w:r>
    </w:p>
  </w:footnote>
  <w:footnote w:id="27">
    <w:p>
      <w:pPr>
        <w:pStyle w:val="a4"/>
        <w:jc w:val="both"/>
        <w:spacing w:after="0"/>
      </w:pPr>
      <w:r>
        <w:rPr>
          <w:rStyle w:val="a3"/>
          <w:rFonts w:ascii="함초롬바탕" w:eastAsia="함초롬바탕" w:hAnsi="함초롬바탕"/>
          <w:sz w:val="18"/>
          <w:szCs w:val="18"/>
        </w:rPr>
        <w:footnoteRef/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표준국어대사전</w:t>
      </w:r>
      <w:r>
        <w:rPr>
          <w:rFonts w:ascii="함초롬바탕" w:eastAsia="함초롬바탕" w:hAnsi="함초롬바탕"/>
          <w:sz w:val="18"/>
          <w:szCs w:val="18"/>
        </w:rPr>
        <w:t xml:space="preserve">, </w:t>
      </w:r>
      <w:r>
        <w:rPr>
          <w:rFonts w:ascii="함초롬바탕" w:eastAsia="함초롬바탕" w:hAnsi="함초롬바탕"/>
          <w:sz w:val="18"/>
          <w:szCs w:val="18"/>
        </w:rPr>
        <w:t>종교</w:t>
      </w:r>
      <w:r>
        <w:rPr>
          <w:rFonts w:ascii="함초롬바탕" w:eastAsia="함초롬바탕" w:hAnsi="함초롬바탕"/>
          <w:sz w:val="18"/>
          <w:szCs w:val="18"/>
        </w:rPr>
        <w:t>(</w:t>
      </w:r>
      <w:r>
        <w:rPr>
          <w:rFonts w:ascii="함초롬바탕" w:eastAsia="함초롬바탕" w:hAnsi="함초롬바탕"/>
          <w:sz w:val="18"/>
          <w:szCs w:val="18"/>
        </w:rPr>
        <w:t>宗敎</w:t>
      </w:r>
      <w:r>
        <w:rPr>
          <w:rFonts w:ascii="함초롬바탕" w:eastAsia="함초롬바탕" w:hAnsi="함초롬바탕"/>
          <w:sz w:val="18"/>
          <w:szCs w:val="18"/>
        </w:rPr>
        <w:t>).</w:t>
      </w:r>
    </w:p>
  </w:footnote>
  <w:footnote w:id="28">
    <w:p>
      <w:pPr>
        <w:pStyle w:val="a4"/>
        <w:jc w:val="both"/>
        <w:spacing w:after="0"/>
      </w:pPr>
      <w:r>
        <w:rPr>
          <w:rStyle w:val="a3"/>
          <w:rFonts w:ascii="함초롬바탕" w:eastAsia="함초롬바탕" w:hAnsi="함초롬바탕"/>
          <w:sz w:val="18"/>
          <w:szCs w:val="20"/>
        </w:rPr>
        <w:footnoteRef/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한국민족문화대백과</w:t>
      </w:r>
      <w:r>
        <w:rPr>
          <w:rFonts w:ascii="함초롬바탕" w:eastAsia="함초롬바탕" w:hAnsi="함초롬바탕"/>
          <w:sz w:val="18"/>
          <w:szCs w:val="20"/>
        </w:rPr>
        <w:t xml:space="preserve">, </w:t>
      </w:r>
      <w:r>
        <w:rPr>
          <w:rFonts w:ascii="함초롬바탕" w:eastAsia="함초롬바탕" w:hAnsi="함초롬바탕"/>
          <w:sz w:val="18"/>
          <w:szCs w:val="20"/>
        </w:rPr>
        <w:t>인</w:t>
      </w:r>
      <w:r>
        <w:rPr>
          <w:rFonts w:ascii="함초롬바탕" w:eastAsia="함초롬바탕" w:hAnsi="함초롬바탕"/>
          <w:sz w:val="18"/>
          <w:szCs w:val="20"/>
        </w:rPr>
        <w:t>(</w:t>
      </w:r>
      <w:r>
        <w:rPr>
          <w:rFonts w:ascii="함초롬바탕" w:eastAsia="함초롬바탕" w:hAnsi="함초롬바탕"/>
          <w:sz w:val="18"/>
          <w:szCs w:val="20"/>
        </w:rPr>
        <w:t>仁</w:t>
      </w:r>
      <w:r>
        <w:rPr>
          <w:rFonts w:ascii="함초롬바탕" w:eastAsia="함초롬바탕" w:hAnsi="함초롬바탕"/>
          <w:sz w:val="18"/>
          <w:szCs w:val="20"/>
        </w:rPr>
        <w:t>).</w:t>
      </w:r>
    </w:p>
  </w:footnote>
  <w:footnote w:id="29">
    <w:p>
      <w:pPr>
        <w:pStyle w:val="a4"/>
        <w:jc w:val="both"/>
        <w:spacing w:after="0"/>
      </w:pPr>
      <w:r>
        <w:rPr>
          <w:rStyle w:val="a3"/>
          <w:rFonts w:ascii="함초롬바탕" w:eastAsia="함초롬바탕" w:hAnsi="함초롬바탕"/>
          <w:sz w:val="18"/>
          <w:szCs w:val="20"/>
        </w:rPr>
        <w:footnoteRef/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한국민족문화대백과</w:t>
      </w:r>
      <w:r>
        <w:rPr>
          <w:rFonts w:ascii="함초롬바탕" w:eastAsia="함초롬바탕" w:hAnsi="함초롬바탕"/>
          <w:sz w:val="18"/>
          <w:szCs w:val="20"/>
        </w:rPr>
        <w:t xml:space="preserve">, </w:t>
      </w:r>
      <w:r>
        <w:rPr>
          <w:rFonts w:ascii="함초롬바탕" w:eastAsia="함초롬바탕" w:hAnsi="함초롬바탕"/>
          <w:sz w:val="18"/>
          <w:szCs w:val="20"/>
        </w:rPr>
        <w:t>유교</w:t>
      </w:r>
      <w:r>
        <w:rPr>
          <w:rFonts w:ascii="함초롬바탕" w:eastAsia="함초롬바탕" w:hAnsi="함초롬바탕"/>
          <w:sz w:val="18"/>
          <w:szCs w:val="20"/>
        </w:rPr>
        <w:t>(</w:t>
      </w:r>
      <w:r>
        <w:rPr>
          <w:rFonts w:ascii="함초롬바탕" w:eastAsia="함초롬바탕" w:hAnsi="함초롬바탕"/>
          <w:sz w:val="18"/>
          <w:szCs w:val="20"/>
        </w:rPr>
        <w:t>儒敎</w:t>
      </w:r>
      <w:r>
        <w:rPr>
          <w:rFonts w:ascii="함초롬바탕" w:eastAsia="함초롬바탕" w:hAnsi="함초롬바탕"/>
          <w:sz w:val="18"/>
          <w:szCs w:val="20"/>
        </w:rPr>
        <w:t>).</w:t>
      </w:r>
    </w:p>
  </w:footnote>
  <w:footnote w:id="30">
    <w:p>
      <w:pPr>
        <w:pStyle w:val="a4"/>
        <w:jc w:val="both"/>
        <w:spacing w:after="0"/>
      </w:pPr>
      <w:r>
        <w:rPr>
          <w:rStyle w:val="a3"/>
          <w:rFonts w:ascii="함초롬바탕" w:eastAsia="함초롬바탕" w:hAnsi="함초롬바탕"/>
          <w:sz w:val="18"/>
          <w:szCs w:val="20"/>
        </w:rPr>
        <w:footnoteRef/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조선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초기의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정치구조</w:t>
      </w:r>
      <w:r>
        <w:rPr>
          <w:rFonts w:ascii="함초롬바탕" w:eastAsia="함초롬바탕" w:hAnsi="함초롬바탕"/>
          <w:sz w:val="18"/>
          <w:szCs w:val="20"/>
        </w:rPr>
        <w:t xml:space="preserve">, </w:t>
      </w:r>
      <w:r>
        <w:rPr>
          <w:rFonts w:ascii="함초롬바탕" w:eastAsia="함초롬바탕" w:hAnsi="함초롬바탕"/>
          <w:sz w:val="18"/>
          <w:szCs w:val="20"/>
        </w:rPr>
        <w:t>신편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한국사</w:t>
      </w:r>
      <w:r>
        <w:rPr>
          <w:rFonts w:ascii="함초롬바탕" w:eastAsia="함초롬바탕" w:hAnsi="함초롬바탕"/>
          <w:sz w:val="18"/>
          <w:szCs w:val="20"/>
        </w:rPr>
        <w:t xml:space="preserve">, </w:t>
      </w:r>
      <w:r>
        <w:rPr>
          <w:rFonts w:ascii="맑은 고딕" w:eastAsia="맑은 고딕" w:hAnsi="맑은 고딕" w:hint="eastAsia"/>
          <w:sz w:val="18"/>
          <w:szCs w:val="18"/>
        </w:rPr>
        <w:t>『</w:t>
      </w:r>
      <w:r>
        <w:rPr>
          <w:rFonts w:ascii="함초롬바탕" w:eastAsia="함초롬바탕" w:hAnsi="함초롬바탕"/>
          <w:sz w:val="18"/>
          <w:szCs w:val="20"/>
        </w:rPr>
        <w:t>우리역사네</w:t>
      </w:r>
      <w:r>
        <w:rPr>
          <w:rFonts w:ascii="맑은 고딕" w:eastAsia="맑은 고딕" w:hAnsi="맑은 고딕" w:hint="eastAsia"/>
          <w:sz w:val="18"/>
          <w:szCs w:val="18"/>
        </w:rPr>
        <w:t>』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</w:p>
  </w:footnote>
  <w:footnote w:id="31">
    <w:p>
      <w:pPr>
        <w:pStyle w:val="a4"/>
        <w:jc w:val="both"/>
        <w:spacing w:after="0"/>
      </w:pPr>
      <w:r>
        <w:rPr>
          <w:rStyle w:val="a3"/>
          <w:rFonts w:ascii="함초롬바탕" w:eastAsia="함초롬바탕" w:hAnsi="함초롬바탕"/>
          <w:sz w:val="18"/>
          <w:szCs w:val="18"/>
        </w:rPr>
        <w:footnoteRef/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현대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한국의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유교</w:t>
      </w:r>
      <w:r>
        <w:rPr>
          <w:rFonts w:ascii="함초롬바탕" w:eastAsia="함초롬바탕" w:hAnsi="함초롬바탕"/>
          <w:sz w:val="18"/>
          <w:szCs w:val="18"/>
        </w:rPr>
        <w:t xml:space="preserve">, </w:t>
      </w:r>
      <w:r>
        <w:rPr>
          <w:rFonts w:ascii="함초롬바탕" w:eastAsia="함초롬바탕" w:hAnsi="함초롬바탕" w:hint="eastAsia"/>
          <w:sz w:val="18"/>
          <w:szCs w:val="18"/>
        </w:rPr>
        <w:t>『</w:t>
      </w:r>
      <w:r>
        <w:rPr>
          <w:rFonts w:ascii="함초롬바탕" w:eastAsia="함초롬바탕" w:hAnsi="함초롬바탕"/>
          <w:sz w:val="18"/>
          <w:szCs w:val="18"/>
        </w:rPr>
        <w:t>100</w:t>
      </w:r>
      <w:r>
        <w:rPr>
          <w:rFonts w:ascii="함초롬바탕" w:eastAsia="함초롬바탕" w:hAnsi="함초롬바탕"/>
          <w:sz w:val="18"/>
          <w:szCs w:val="18"/>
        </w:rPr>
        <w:t>가지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이야기로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배우는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한국의</w:t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문화</w:t>
      </w:r>
      <w:r>
        <w:rPr>
          <w:rFonts w:ascii="함초롬바탕" w:eastAsia="함초롬바탕" w:hAnsi="함초롬바탕" w:hint="eastAsia"/>
          <w:sz w:val="18"/>
          <w:szCs w:val="18"/>
        </w:rPr>
        <w:t>』</w:t>
      </w:r>
      <w:r>
        <w:rPr>
          <w:rFonts w:ascii="함초롬바탕" w:eastAsia="함초롬바탕" w:hAnsi="함초롬바탕" w:hint="eastAsia"/>
          <w:sz w:val="18"/>
          <w:szCs w:val="18"/>
        </w:rPr>
        <w:t>,</w:t>
      </w:r>
      <w:r>
        <w:rPr>
          <w:rFonts w:ascii="함초롬바탕" w:eastAsia="함초롬바탕" w:hAnsi="함초롬바탕"/>
          <w:sz w:val="18"/>
          <w:szCs w:val="18"/>
        </w:rPr>
        <w:t xml:space="preserve"> 2018.</w:t>
      </w:r>
    </w:p>
  </w:footnote>
  <w:footnote w:id="32">
    <w:p>
      <w:pPr>
        <w:spacing w:after="0"/>
        <w:rPr>
          <w:lang w:eastAsia="ja-JP"/>
        </w:rPr>
      </w:pPr>
      <w:r>
        <w:rPr>
          <w:rStyle w:val="a3"/>
          <w:rFonts w:ascii="함초롬바탕" w:eastAsia="함초롬바탕" w:hAnsi="함초롬바탕"/>
          <w:sz w:val="18"/>
          <w:szCs w:val="18"/>
        </w:rPr>
        <w:footnoteRef/>
      </w:r>
      <w:r>
        <w:rPr>
          <w:lang w:eastAsia="ja-JP"/>
          <w:rFonts w:ascii="함초롬바탕" w:eastAsia="함초롬바탕" w:hAnsi="함초롬바탕"/>
          <w:sz w:val="18"/>
          <w:szCs w:val="18"/>
        </w:rPr>
        <w:t xml:space="preserve"> </w:t>
      </w:r>
      <w:r>
        <w:rPr>
          <w:lang w:eastAsia="ja-JP"/>
          <w:rFonts w:ascii="함초롬바탕" w:eastAsia="함초롬바탕" w:hAnsi="함초롬바탕"/>
          <w:sz w:val="18"/>
          <w:szCs w:val="18"/>
        </w:rPr>
        <w:t>神社</w:t>
      </w:r>
      <w:r>
        <w:rPr>
          <w:lang w:eastAsia="ja-JP"/>
          <w:rFonts w:ascii="함초롬바탕" w:eastAsia="함초롬바탕" w:hAnsi="함초롬바탕"/>
          <w:sz w:val="18"/>
          <w:szCs w:val="18"/>
        </w:rPr>
        <w:t xml:space="preserve">, </w:t>
      </w:r>
      <w:r>
        <w:rPr>
          <w:lang w:eastAsia="ja-JP"/>
          <w:rFonts w:ascii="함초롬바탕" w:eastAsia="함초롬바탕" w:hAnsi="함초롬바탕" w:cs="sans-serif"/>
          <w:sz w:val="18"/>
          <w:szCs w:val="18"/>
        </w:rPr>
        <w:t>フリー百科事典</w:t>
      </w:r>
      <w:r>
        <w:rPr>
          <w:lang w:eastAsia="ja-JP"/>
          <w:rFonts w:ascii="함초롬바탕" w:eastAsia="함초롬바탕" w:hAnsi="함초롬바탕" w:cs="sans-serif"/>
          <w:sz w:val="18"/>
          <w:szCs w:val="18"/>
        </w:rPr>
        <w:t xml:space="preserve"> </w:t>
      </w:r>
      <w:r>
        <w:rPr>
          <w:lang w:eastAsia="ja-JP"/>
          <w:rFonts w:ascii="함초롬바탕" w:eastAsia="함초롬바탕" w:hAnsi="함초롬바탕" w:cs="sans-serif"/>
          <w:sz w:val="18"/>
          <w:szCs w:val="18"/>
        </w:rPr>
        <w:t>『ウィキペディア（</w:t>
      </w:r>
      <w:r>
        <w:rPr>
          <w:lang w:eastAsia="ja-JP"/>
          <w:rFonts w:ascii="함초롬바탕" w:eastAsia="함초롬바탕" w:hAnsi="함초롬바탕" w:cs="sans-serif"/>
          <w:sz w:val="18"/>
          <w:szCs w:val="18"/>
        </w:rPr>
        <w:t>Wikipedia</w:t>
      </w:r>
      <w:r>
        <w:rPr>
          <w:lang w:eastAsia="ja-JP"/>
          <w:rFonts w:ascii="함초롬바탕" w:eastAsia="함초롬바탕" w:hAnsi="함초롬바탕" w:cs="sans-serif"/>
          <w:sz w:val="18"/>
          <w:szCs w:val="18"/>
        </w:rPr>
        <w:t>）』</w:t>
      </w:r>
    </w:p>
  </w:footnote>
  <w:footnote w:id="33">
    <w:p>
      <w:pPr>
        <w:spacing w:after="0"/>
        <w:rPr>
          <w:lang w:eastAsia="ja-JP"/>
        </w:rPr>
      </w:pPr>
      <w:r>
        <w:rPr>
          <w:rStyle w:val="a3"/>
          <w:rFonts w:ascii="함초롬바탕" w:eastAsia="함초롬바탕" w:hAnsi="함초롬바탕"/>
          <w:sz w:val="18"/>
          <w:szCs w:val="20"/>
        </w:rPr>
        <w:footnoteRef/>
      </w:r>
      <w:r>
        <w:rPr>
          <w:lang w:eastAsia="ja-JP"/>
          <w:rFonts w:ascii="함초롬바탕" w:eastAsia="함초롬바탕" w:hAnsi="함초롬바탕"/>
          <w:sz w:val="18"/>
          <w:szCs w:val="20"/>
        </w:rPr>
        <w:t xml:space="preserve"> </w:t>
      </w:r>
      <w:r>
        <w:rPr>
          <w:lang w:eastAsia="ja-JP"/>
          <w:rFonts w:ascii="함초롬바탕" w:eastAsia="함초롬바탕" w:hAnsi="함초롬바탕"/>
          <w:sz w:val="18"/>
          <w:szCs w:val="20"/>
        </w:rPr>
        <w:t>都道府県別コンビニ店舗数</w:t>
      </w:r>
      <w:r>
        <w:rPr>
          <w:lang w:eastAsia="ja-JP"/>
          <w:rFonts w:ascii="함초롬바탕" w:eastAsia="함초롬바탕" w:hAnsi="함초롬바탕"/>
          <w:sz w:val="18"/>
          <w:szCs w:val="20"/>
        </w:rPr>
        <w:t xml:space="preserve">, </w:t>
      </w:r>
      <w:r>
        <w:rPr>
          <w:lang w:eastAsia="ja-JP"/>
          <w:rFonts w:ascii="함초롬바탕" w:eastAsia="함초롬바탕" w:hAnsi="함초롬바탕" w:cs="sans-serif"/>
          <w:sz w:val="18"/>
          <w:szCs w:val="18"/>
        </w:rPr>
        <w:t>『</w:t>
      </w:r>
      <w:r>
        <w:rPr>
          <w:lang w:eastAsia="ja-JP"/>
          <w:rFonts w:ascii="함초롬바탕" w:eastAsia="함초롬바탕" w:hAnsi="함초롬바탕"/>
          <w:sz w:val="18"/>
          <w:szCs w:val="20"/>
        </w:rPr>
        <w:t>都道府県別統計とランキングで見る県民性</w:t>
      </w:r>
      <w:r>
        <w:rPr>
          <w:lang w:eastAsia="ja-JP"/>
          <w:rFonts w:ascii="함초롬바탕" w:eastAsia="함초롬바탕" w:hAnsi="함초롬바탕" w:cs="sans-serif"/>
          <w:sz w:val="18"/>
          <w:szCs w:val="18"/>
        </w:rPr>
        <w:t>』</w:t>
      </w:r>
      <w:r>
        <w:rPr>
          <w:lang w:eastAsia="ja-JP"/>
          <w:rFonts w:ascii="함초롬바탕" w:eastAsia="함초롬바탕" w:hAnsi="함초롬바탕"/>
          <w:sz w:val="18"/>
          <w:szCs w:val="20"/>
        </w:rPr>
        <w:t>, 2021</w:t>
      </w:r>
    </w:p>
  </w:footnote>
  <w:footnote w:id="34">
    <w:p>
      <w:pPr>
        <w:pStyle w:val="a4"/>
        <w:jc w:val="both"/>
        <w:spacing w:after="0"/>
      </w:pPr>
      <w:r>
        <w:rPr>
          <w:rStyle w:val="a3"/>
          <w:rFonts w:ascii="함초롬바탕" w:eastAsia="함초롬바탕" w:hAnsi="함초롬바탕"/>
          <w:sz w:val="18"/>
          <w:szCs w:val="20"/>
        </w:rPr>
        <w:footnoteRef/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남춘모</w:t>
      </w:r>
      <w:r>
        <w:rPr>
          <w:rFonts w:ascii="함초롬바탕" w:eastAsia="함초롬바탕" w:hAnsi="함초롬바탕"/>
          <w:sz w:val="18"/>
          <w:szCs w:val="20"/>
        </w:rPr>
        <w:t xml:space="preserve">. </w:t>
      </w:r>
      <w:r>
        <w:rPr>
          <w:rFonts w:ascii="함초롬바탕" w:eastAsia="함초롬바탕" w:hAnsi="함초롬바탕" w:hint="eastAsia"/>
          <w:sz w:val="18"/>
          <w:szCs w:val="18"/>
        </w:rPr>
        <w:t>「</w:t>
      </w:r>
      <w:r>
        <w:rPr>
          <w:rFonts w:ascii="함초롬바탕" w:eastAsia="함초롬바탕" w:hAnsi="함초롬바탕"/>
          <w:sz w:val="18"/>
          <w:szCs w:val="20"/>
        </w:rPr>
        <w:t>종교문화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교류유형으로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본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일본의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유교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수용과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습합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및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정착과정</w:t>
      </w:r>
      <w:r>
        <w:rPr>
          <w:rFonts w:ascii="함초롬바탕" w:eastAsia="함초롬바탕" w:hAnsi="함초롬바탕" w:hint="eastAsia"/>
          <w:sz w:val="18"/>
          <w:szCs w:val="18"/>
        </w:rPr>
        <w:t>」</w:t>
      </w:r>
      <w:r>
        <w:rPr>
          <w:rFonts w:ascii="함초롬바탕" w:eastAsia="함초롬바탕" w:hAnsi="함초롬바탕" w:hint="eastAsia"/>
          <w:sz w:val="18"/>
          <w:szCs w:val="18"/>
        </w:rPr>
        <w:t xml:space="preserve">, </w:t>
      </w:r>
      <w:r>
        <w:rPr>
          <w:rFonts w:ascii="함초롬바탕" w:eastAsia="함초롬바탕" w:hAnsi="함초롬바탕" w:hint="eastAsia"/>
          <w:sz w:val="18"/>
          <w:szCs w:val="18"/>
        </w:rPr>
        <w:t>『</w:t>
      </w:r>
      <w:r>
        <w:rPr>
          <w:rFonts w:ascii="함초롬바탕" w:eastAsia="함초롬바탕" w:hAnsi="함초롬바탕" w:hint="eastAsia"/>
          <w:sz w:val="18"/>
          <w:szCs w:val="18"/>
        </w:rPr>
        <w:t>일본근대학연구</w:t>
      </w:r>
      <w:r>
        <w:rPr>
          <w:rFonts w:ascii="함초롬바탕" w:eastAsia="함초롬바탕" w:hAnsi="함초롬바탕" w:hint="eastAsia"/>
          <w:sz w:val="18"/>
          <w:szCs w:val="18"/>
        </w:rPr>
        <w:t xml:space="preserve"> </w:t>
      </w:r>
      <w:r>
        <w:rPr>
          <w:rFonts w:ascii="함초롬바탕" w:eastAsia="함초롬바탕" w:hAnsi="함초롬바탕" w:hint="eastAsia"/>
          <w:sz w:val="18"/>
          <w:szCs w:val="18"/>
        </w:rPr>
        <w:t>제</w:t>
      </w:r>
      <w:r>
        <w:rPr>
          <w:rFonts w:ascii="함초롬바탕" w:eastAsia="함초롬바탕" w:hAnsi="함초롬바탕" w:hint="eastAsia"/>
          <w:sz w:val="18"/>
          <w:szCs w:val="18"/>
        </w:rPr>
        <w:t xml:space="preserve"> 52</w:t>
      </w:r>
      <w:r>
        <w:rPr>
          <w:rFonts w:ascii="함초롬바탕" w:eastAsia="함초롬바탕" w:hAnsi="함초롬바탕" w:hint="eastAsia"/>
          <w:sz w:val="18"/>
          <w:szCs w:val="18"/>
        </w:rPr>
        <w:t>호</w:t>
      </w:r>
      <w:r>
        <w:rPr>
          <w:rFonts w:ascii="함초롬바탕" w:eastAsia="함초롬바탕" w:hAnsi="함초롬바탕" w:hint="eastAsia"/>
          <w:sz w:val="18"/>
          <w:szCs w:val="18"/>
        </w:rPr>
        <w:t>』</w:t>
      </w:r>
      <w:r>
        <w:rPr>
          <w:rFonts w:ascii="함초롬바탕" w:eastAsia="함초롬바탕" w:hAnsi="함초롬바탕" w:hint="eastAsia"/>
          <w:sz w:val="18"/>
          <w:szCs w:val="18"/>
        </w:rPr>
        <w:t xml:space="preserve">, </w:t>
      </w:r>
      <w:r>
        <w:rPr>
          <w:rFonts w:ascii="함초롬바탕" w:eastAsia="함초롬바탕" w:hAnsi="함초롬바탕"/>
          <w:sz w:val="18"/>
          <w:szCs w:val="20"/>
        </w:rPr>
        <w:t>2011</w:t>
      </w:r>
      <w:r>
        <w:rPr>
          <w:lang w:eastAsia="ko-KR"/>
          <w:rFonts w:ascii="함초롬바탕" w:eastAsia="함초롬바탕" w:hAnsi="함초롬바탕"/>
          <w:sz w:val="18"/>
          <w:szCs w:val="20"/>
          <w:rtl w:val="off"/>
        </w:rPr>
        <w:t>, 225쪽.</w:t>
      </w:r>
    </w:p>
  </w:footnote>
  <w:footnote w:id="35">
    <w:p>
      <w:pPr>
        <w:pStyle w:val="a4"/>
        <w:jc w:val="both"/>
        <w:spacing w:after="0"/>
      </w:pPr>
      <w:r>
        <w:rPr>
          <w:rStyle w:val="a3"/>
          <w:rFonts w:ascii="함초롬바탕" w:eastAsia="함초롬바탕" w:hAnsi="함초롬바탕"/>
          <w:sz w:val="18"/>
          <w:szCs w:val="20"/>
        </w:rPr>
        <w:footnoteRef/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정순분</w:t>
      </w:r>
      <w:r>
        <w:rPr>
          <w:lang w:eastAsia="ko-KR"/>
          <w:rFonts w:ascii="함초롬바탕" w:eastAsia="함초롬바탕" w:hAnsi="함초롬바탕"/>
          <w:sz w:val="18"/>
          <w:szCs w:val="20"/>
          <w:rtl w:val="off"/>
        </w:rPr>
        <w:t>,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국학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발달</w:t>
      </w:r>
      <w:r>
        <w:rPr>
          <w:rFonts w:ascii="함초롬바탕" w:eastAsia="함초롬바탕" w:hAnsi="함초롬바탕"/>
          <w:sz w:val="18"/>
          <w:szCs w:val="20"/>
        </w:rPr>
        <w:t xml:space="preserve">, </w:t>
      </w:r>
      <w:r>
        <w:rPr>
          <w:rFonts w:ascii="함초롬바탕" w:eastAsia="함초롬바탕" w:hAnsi="함초롬바탕" w:hint="eastAsia"/>
          <w:sz w:val="18"/>
          <w:szCs w:val="18"/>
        </w:rPr>
        <w:t>『</w:t>
      </w:r>
      <w:r>
        <w:rPr>
          <w:rFonts w:ascii="함초롬바탕" w:eastAsia="함초롬바탕" w:hAnsi="함초롬바탕"/>
          <w:sz w:val="18"/>
          <w:szCs w:val="20"/>
        </w:rPr>
        <w:t>일본고전문학비평</w:t>
      </w:r>
      <w:r>
        <w:rPr>
          <w:rFonts w:ascii="함초롬바탕" w:eastAsia="함초롬바탕" w:hAnsi="함초롬바탕" w:hint="eastAsia"/>
          <w:sz w:val="18"/>
          <w:szCs w:val="18"/>
        </w:rPr>
        <w:t>』</w:t>
      </w:r>
      <w:r>
        <w:rPr>
          <w:rFonts w:ascii="함초롬바탕" w:eastAsia="함초롬바탕" w:hAnsi="함초롬바탕"/>
          <w:sz w:val="18"/>
          <w:szCs w:val="20"/>
        </w:rPr>
        <w:t xml:space="preserve"> , </w:t>
      </w:r>
      <w:r>
        <w:rPr>
          <w:rFonts w:ascii="함초롬바탕" w:eastAsia="함초롬바탕" w:hAnsi="함초롬바탕"/>
          <w:sz w:val="18"/>
          <w:szCs w:val="20"/>
        </w:rPr>
        <w:t>제이앤씨</w:t>
      </w:r>
      <w:r>
        <w:rPr>
          <w:rFonts w:ascii="함초롬바탕" w:eastAsia="함초롬바탕" w:hAnsi="함초롬바탕"/>
          <w:sz w:val="18"/>
          <w:szCs w:val="20"/>
        </w:rPr>
        <w:t>, 2006.</w:t>
      </w:r>
    </w:p>
  </w:footnote>
  <w:footnote w:id="36">
    <w:p>
      <w:pPr>
        <w:pStyle w:val="a4"/>
        <w:rPr/>
      </w:pPr>
      <w:r>
        <w:rPr>
          <w:rStyle w:val="a3"/>
        </w:rPr>
        <w:footnoteRef/>
      </w:r>
      <w:r>
        <w:rPr/>
        <w:t xml:space="preserve"> </w:t>
      </w:r>
      <w:r>
        <w:rPr>
          <w:rFonts w:ascii="함초롬바탕" w:eastAsia="함초롬바탕" w:hAnsi="함초롬바탕" w:cs="NanumGothic" w:hint="eastAsia"/>
          <w:sz w:val="18"/>
          <w:szCs w:val="18"/>
        </w:rPr>
        <w:t>정혜선</w:t>
      </w:r>
      <w:r>
        <w:rPr>
          <w:lang w:eastAsia="ko-KR"/>
          <w:rFonts w:ascii="함초롬바탕" w:eastAsia="함초롬바탕" w:hAnsi="함초롬바탕" w:cs="NanumGothic" w:hint="eastAsia"/>
          <w:sz w:val="18"/>
          <w:szCs w:val="18"/>
          <w:rtl w:val="off"/>
        </w:rPr>
        <w:t>,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 </w:t>
      </w:r>
      <w:r>
        <w:rPr>
          <w:rFonts w:ascii="함초롬바탕" w:eastAsia="함초롬바탕" w:hAnsi="함초롬바탕" w:cs="NanumGothic" w:hint="eastAsia"/>
          <w:sz w:val="18"/>
          <w:szCs w:val="18"/>
        </w:rPr>
        <w:t>국수주의의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 </w:t>
      </w:r>
      <w:r>
        <w:rPr>
          <w:rFonts w:ascii="함초롬바탕" w:eastAsia="함초롬바탕" w:hAnsi="함초롬바탕" w:cs="NanumGothic" w:hint="eastAsia"/>
          <w:sz w:val="18"/>
          <w:szCs w:val="18"/>
        </w:rPr>
        <w:t>원초적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 </w:t>
      </w:r>
      <w:r>
        <w:rPr>
          <w:rFonts w:ascii="함초롬바탕" w:eastAsia="함초롬바탕" w:hAnsi="함초롬바탕" w:cs="NanumGothic" w:hint="eastAsia"/>
          <w:sz w:val="18"/>
          <w:szCs w:val="18"/>
        </w:rPr>
        <w:t>형태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, </w:t>
      </w:r>
      <w:r>
        <w:rPr>
          <w:rFonts w:ascii="함초롬바탕" w:eastAsia="함초롬바탕" w:hAnsi="함초롬바탕" w:cs="NanumGothic" w:hint="eastAsia"/>
          <w:sz w:val="18"/>
          <w:szCs w:val="18"/>
        </w:rPr>
        <w:t>국학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. </w:t>
      </w:r>
      <w:r>
        <w:rPr>
          <w:rFonts w:ascii="맑은 고딕" w:eastAsia="맑은 고딕" w:hAnsi="맑은 고딕" w:hint="eastAsia"/>
          <w:sz w:val="18"/>
          <w:szCs w:val="18"/>
        </w:rPr>
        <w:t>『</w:t>
      </w:r>
      <w:r>
        <w:rPr>
          <w:rFonts w:ascii="함초롬바탕" w:eastAsia="함초롬바탕" w:hAnsi="함초롬바탕" w:cs="NanumGothic" w:hint="eastAsia"/>
          <w:sz w:val="18"/>
          <w:szCs w:val="18"/>
        </w:rPr>
        <w:t>일본사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 </w:t>
      </w:r>
      <w:r>
        <w:rPr>
          <w:rFonts w:ascii="함초롬바탕" w:eastAsia="함초롬바탕" w:hAnsi="함초롬바탕" w:cs="NanumGothic" w:hint="eastAsia"/>
          <w:sz w:val="18"/>
          <w:szCs w:val="18"/>
        </w:rPr>
        <w:t>다이제스트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 100</w:t>
      </w:r>
      <w:r>
        <w:rPr>
          <w:rFonts w:ascii="맑은 고딕" w:eastAsia="맑은 고딕" w:hAnsi="맑은 고딕" w:hint="eastAsia"/>
          <w:sz w:val="18"/>
          <w:szCs w:val="18"/>
        </w:rPr>
        <w:t>』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, </w:t>
      </w:r>
      <w:r>
        <w:rPr>
          <w:rFonts w:ascii="함초롬바탕" w:eastAsia="함초롬바탕" w:hAnsi="함초롬바탕" w:cs="NanumGothic" w:hint="eastAsia"/>
          <w:sz w:val="18"/>
          <w:szCs w:val="18"/>
        </w:rPr>
        <w:t>가람기획</w:t>
      </w:r>
      <w:r>
        <w:rPr>
          <w:rFonts w:ascii="함초롬바탕" w:eastAsia="함초롬바탕" w:hAnsi="함초롬바탕" w:cs="NanumGothic" w:hint="eastAsia"/>
          <w:sz w:val="18"/>
          <w:szCs w:val="18"/>
        </w:rPr>
        <w:t>, 2011</w:t>
      </w:r>
    </w:p>
  </w:footnote>
  <w:footnote w:id="37">
    <w:p>
      <w:pPr>
        <w:pStyle w:val="a4"/>
        <w:jc w:val="both"/>
        <w:spacing w:after="0"/>
        <w:rPr>
          <w:rFonts w:ascii="함초롬바탕" w:eastAsia="함초롬바탕" w:hAnsi="함초롬바탕"/>
        </w:rPr>
      </w:pPr>
      <w:r>
        <w:rPr>
          <w:rStyle w:val="a3"/>
          <w:rFonts w:ascii="함초롬바탕" w:eastAsia="함초롬바탕" w:hAnsi="함초롬바탕"/>
          <w:sz w:val="18"/>
          <w:szCs w:val="18"/>
        </w:rPr>
        <w:footnoteRef/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 w:cs="NanumGothic" w:hint="eastAsia"/>
          <w:sz w:val="18"/>
          <w:szCs w:val="18"/>
        </w:rPr>
        <w:t>정혜선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, </w:t>
      </w:r>
      <w:r>
        <w:rPr>
          <w:rFonts w:ascii="함초롬바탕" w:eastAsia="함초롬바탕" w:hAnsi="함초롬바탕" w:cs="NanumGothic" w:hint="eastAsia"/>
          <w:sz w:val="18"/>
          <w:szCs w:val="18"/>
        </w:rPr>
        <w:t>국수주의의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 </w:t>
      </w:r>
      <w:r>
        <w:rPr>
          <w:rFonts w:ascii="함초롬바탕" w:eastAsia="함초롬바탕" w:hAnsi="함초롬바탕" w:cs="NanumGothic" w:hint="eastAsia"/>
          <w:sz w:val="18"/>
          <w:szCs w:val="18"/>
        </w:rPr>
        <w:t>원초적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 </w:t>
      </w:r>
      <w:r>
        <w:rPr>
          <w:rFonts w:ascii="함초롬바탕" w:eastAsia="함초롬바탕" w:hAnsi="함초롬바탕" w:cs="NanumGothic" w:hint="eastAsia"/>
          <w:sz w:val="18"/>
          <w:szCs w:val="18"/>
        </w:rPr>
        <w:t>형태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, </w:t>
      </w:r>
      <w:r>
        <w:rPr>
          <w:rFonts w:ascii="함초롬바탕" w:eastAsia="함초롬바탕" w:hAnsi="함초롬바탕" w:cs="NanumGothic" w:hint="eastAsia"/>
          <w:sz w:val="18"/>
          <w:szCs w:val="18"/>
        </w:rPr>
        <w:t>국학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. </w:t>
      </w:r>
      <w:r>
        <w:rPr>
          <w:rFonts w:ascii="함초롬바탕" w:eastAsia="함초롬바탕" w:hAnsi="함초롬바탕" w:hint="eastAsia"/>
          <w:sz w:val="18"/>
          <w:szCs w:val="18"/>
        </w:rPr>
        <w:t>『</w:t>
      </w:r>
      <w:r>
        <w:rPr>
          <w:rFonts w:ascii="함초롬바탕" w:eastAsia="함초롬바탕" w:hAnsi="함초롬바탕" w:cs="NanumGothic" w:hint="eastAsia"/>
          <w:sz w:val="18"/>
          <w:szCs w:val="18"/>
        </w:rPr>
        <w:t>일본사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 </w:t>
      </w:r>
      <w:r>
        <w:rPr>
          <w:rFonts w:ascii="함초롬바탕" w:eastAsia="함초롬바탕" w:hAnsi="함초롬바탕" w:cs="NanumGothic" w:hint="eastAsia"/>
          <w:sz w:val="18"/>
          <w:szCs w:val="18"/>
        </w:rPr>
        <w:t>다이제스트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 100</w:t>
      </w:r>
      <w:r>
        <w:rPr>
          <w:rFonts w:ascii="함초롬바탕" w:eastAsia="함초롬바탕" w:hAnsi="함초롬바탕" w:hint="eastAsia"/>
          <w:sz w:val="18"/>
          <w:szCs w:val="18"/>
        </w:rPr>
        <w:t>』</w:t>
      </w:r>
      <w:r>
        <w:rPr>
          <w:rFonts w:ascii="함초롬바탕" w:eastAsia="함초롬바탕" w:hAnsi="함초롬바탕" w:cs="NanumGothic" w:hint="eastAsia"/>
          <w:sz w:val="18"/>
          <w:szCs w:val="18"/>
        </w:rPr>
        <w:t xml:space="preserve">, </w:t>
      </w:r>
      <w:r>
        <w:rPr>
          <w:rFonts w:ascii="함초롬바탕" w:eastAsia="함초롬바탕" w:hAnsi="함초롬바탕" w:cs="NanumGothic" w:hint="eastAsia"/>
          <w:sz w:val="18"/>
          <w:szCs w:val="18"/>
        </w:rPr>
        <w:t>가람기획</w:t>
      </w:r>
      <w:r>
        <w:rPr>
          <w:rFonts w:ascii="함초롬바탕" w:eastAsia="함초롬바탕" w:hAnsi="함초롬바탕" w:cs="NanumGothic" w:hint="eastAsia"/>
          <w:sz w:val="18"/>
          <w:szCs w:val="18"/>
        </w:rPr>
        <w:t>, 2011.</w:t>
      </w:r>
    </w:p>
  </w:footnote>
  <w:footnote w:id="38">
    <w:p>
      <w:pPr>
        <w:pStyle w:val="a4"/>
        <w:jc w:val="both"/>
        <w:spacing w:after="0"/>
        <w:rPr>
          <w:rFonts w:ascii="함초롬바탕" w:eastAsia="함초롬바탕" w:hAnsi="함초롬바탕"/>
        </w:rPr>
      </w:pPr>
      <w:r>
        <w:rPr>
          <w:rStyle w:val="a3"/>
          <w:rFonts w:ascii="함초롬바탕" w:eastAsia="함초롬바탕" w:hAnsi="함초롬바탕"/>
          <w:sz w:val="18"/>
          <w:szCs w:val="20"/>
        </w:rPr>
        <w:footnoteRef/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최재원</w:t>
      </w:r>
      <w:r>
        <w:rPr>
          <w:rFonts w:ascii="함초롬바탕" w:eastAsia="함초롬바탕" w:hAnsi="함초롬바탕"/>
          <w:sz w:val="18"/>
          <w:szCs w:val="20"/>
        </w:rPr>
        <w:t xml:space="preserve">, </w:t>
      </w:r>
      <w:r>
        <w:rPr>
          <w:rFonts w:ascii="함초롬바탕" w:eastAsia="함초롬바탕" w:hAnsi="함초롬바탕" w:hint="eastAsia"/>
          <w:sz w:val="18"/>
          <w:szCs w:val="18"/>
        </w:rPr>
        <w:t>「</w:t>
      </w:r>
      <w:r>
        <w:rPr>
          <w:rFonts w:ascii="함초롬바탕" w:eastAsia="함초롬바탕" w:hAnsi="함초롬바탕"/>
          <w:sz w:val="18"/>
          <w:szCs w:val="20"/>
        </w:rPr>
        <w:t>한국과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일본의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미학적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차이</w:t>
      </w:r>
      <w:r>
        <w:rPr>
          <w:rFonts w:ascii="함초롬바탕" w:eastAsia="함초롬바탕" w:hAnsi="함초롬바탕"/>
          <w:sz w:val="18"/>
          <w:szCs w:val="20"/>
        </w:rPr>
        <w:t xml:space="preserve"> '</w:t>
      </w:r>
      <w:r>
        <w:rPr>
          <w:rFonts w:ascii="함초롬바탕" w:eastAsia="함초롬바탕" w:hAnsi="함초롬바탕"/>
          <w:sz w:val="18"/>
          <w:szCs w:val="20"/>
        </w:rPr>
        <w:t>모노노아와레</w:t>
      </w:r>
      <w:r>
        <w:rPr>
          <w:rFonts w:ascii="함초롬바탕" w:eastAsia="함초롬바탕" w:hAnsi="함초롬바탕"/>
          <w:sz w:val="18"/>
          <w:szCs w:val="20"/>
        </w:rPr>
        <w:t>'</w:t>
      </w:r>
      <w:r>
        <w:rPr>
          <w:rFonts w:ascii="함초롬바탕" w:eastAsia="함초롬바탕" w:hAnsi="함초롬바탕" w:hint="eastAsia"/>
          <w:sz w:val="18"/>
          <w:szCs w:val="18"/>
        </w:rPr>
        <w:t>」</w:t>
      </w:r>
      <w:r>
        <w:rPr>
          <w:rFonts w:ascii="함초롬바탕" w:eastAsia="함초롬바탕" w:hAnsi="함초롬바탕"/>
          <w:sz w:val="18"/>
          <w:szCs w:val="20"/>
        </w:rPr>
        <w:t xml:space="preserve">, </w:t>
      </w:r>
      <w:r>
        <w:rPr>
          <w:rFonts w:ascii="함초롬바탕" w:eastAsia="함초롬바탕" w:hAnsi="함초롬바탕" w:hint="eastAsia"/>
          <w:sz w:val="18"/>
          <w:szCs w:val="18"/>
        </w:rPr>
        <w:t>『</w:t>
      </w:r>
      <w:r>
        <w:rPr>
          <w:rFonts w:ascii="함초롬바탕" w:eastAsia="함초롬바탕" w:hAnsi="함초롬바탕"/>
          <w:sz w:val="18"/>
          <w:szCs w:val="20"/>
        </w:rPr>
        <w:t>제</w:t>
      </w:r>
      <w:r>
        <w:rPr>
          <w:rFonts w:ascii="함초롬바탕" w:eastAsia="함초롬바탕" w:hAnsi="함초롬바탕"/>
          <w:sz w:val="18"/>
          <w:szCs w:val="20"/>
        </w:rPr>
        <w:t xml:space="preserve"> 3</w:t>
      </w:r>
      <w:r>
        <w:rPr>
          <w:rFonts w:ascii="함초롬바탕" w:eastAsia="함초롬바탕" w:hAnsi="함초롬바탕"/>
          <w:sz w:val="18"/>
          <w:szCs w:val="20"/>
        </w:rPr>
        <w:t>의</w:t>
      </w:r>
      <w:r>
        <w:rPr>
          <w:rFonts w:ascii="함초롬바탕" w:eastAsia="함초롬바탕" w:hAnsi="함초롬바탕"/>
          <w:sz w:val="18"/>
          <w:szCs w:val="20"/>
        </w:rPr>
        <w:t xml:space="preserve"> </w:t>
      </w:r>
      <w:r>
        <w:rPr>
          <w:rFonts w:ascii="함초롬바탕" w:eastAsia="함초롬바탕" w:hAnsi="함초롬바탕"/>
          <w:sz w:val="18"/>
          <w:szCs w:val="20"/>
        </w:rPr>
        <w:t>길</w:t>
      </w:r>
      <w:r>
        <w:rPr>
          <w:rFonts w:ascii="함초롬바탕" w:eastAsia="함초롬바탕" w:hAnsi="함초롬바탕" w:hint="eastAsia"/>
          <w:sz w:val="18"/>
          <w:szCs w:val="18"/>
        </w:rPr>
        <w:t>』</w:t>
      </w:r>
      <w:r>
        <w:rPr>
          <w:rFonts w:ascii="함초롬바탕" w:eastAsia="함초롬바탕" w:hAnsi="함초롬바탕"/>
          <w:sz w:val="18"/>
          <w:szCs w:val="20"/>
        </w:rPr>
        <w:t>, 2021.</w:t>
      </w:r>
    </w:p>
  </w:footnote>
  <w:footnote w:id="39">
    <w:p>
      <w:pPr>
        <w:pStyle w:val="a4"/>
        <w:jc w:val="both"/>
        <w:spacing w:after="0"/>
      </w:pPr>
      <w:r>
        <w:rPr>
          <w:rStyle w:val="a3"/>
          <w:rFonts w:ascii="함초롬바탕" w:eastAsia="함초롬바탕" w:hAnsi="함초롬바탕"/>
          <w:sz w:val="18"/>
          <w:szCs w:val="18"/>
        </w:rPr>
        <w:footnoteRef/>
      </w:r>
      <w:r>
        <w:rPr>
          <w:rFonts w:ascii="함초롬바탕" w:eastAsia="함초롬바탕" w:hAnsi="함초롬바탕"/>
          <w:sz w:val="18"/>
          <w:szCs w:val="18"/>
        </w:rPr>
        <w:t xml:space="preserve"> </w:t>
      </w:r>
      <w:r>
        <w:rPr>
          <w:rFonts w:ascii="함초롬바탕" w:eastAsia="함초롬바탕" w:hAnsi="함초롬바탕"/>
          <w:sz w:val="18"/>
          <w:szCs w:val="18"/>
        </w:rPr>
        <w:t>유용태</w:t>
      </w:r>
      <w:r>
        <w:rPr>
          <w:rFonts w:ascii="함초롬바탕" w:eastAsia="함초롬바탕" w:hAnsi="함초롬바탕" w:cs="Roboto"/>
          <w:sz w:val="18"/>
          <w:szCs w:val="18"/>
        </w:rPr>
        <w:t>・</w:t>
      </w:r>
      <w:r>
        <w:rPr>
          <w:rFonts w:ascii="함초롬바탕" w:eastAsia="함초롬바탕" w:hAnsi="함초롬바탕" w:cs="Roboto"/>
          <w:sz w:val="18"/>
          <w:szCs w:val="18"/>
        </w:rPr>
        <w:t>박진우</w:t>
      </w:r>
      <w:r>
        <w:rPr>
          <w:rFonts w:ascii="함초롬바탕" w:eastAsia="함초롬바탕" w:hAnsi="함초롬바탕" w:cs="Roboto"/>
          <w:sz w:val="18"/>
          <w:szCs w:val="18"/>
        </w:rPr>
        <w:t>・</w:t>
      </w:r>
      <w:r>
        <w:rPr>
          <w:rFonts w:ascii="함초롬바탕" w:eastAsia="함초롬바탕" w:hAnsi="함초롬바탕" w:cs="Roboto"/>
          <w:sz w:val="18"/>
          <w:szCs w:val="18"/>
        </w:rPr>
        <w:t>박태균</w:t>
      </w:r>
      <w:r>
        <w:rPr>
          <w:rFonts w:ascii="함초롬바탕" w:eastAsia="함초롬바탕" w:hAnsi="함초롬바탕" w:cs="Roboto"/>
          <w:sz w:val="18"/>
          <w:szCs w:val="18"/>
        </w:rPr>
        <w:t xml:space="preserve">, </w:t>
      </w:r>
      <w:r>
        <w:rPr>
          <w:rFonts w:ascii="함초롬바탕" w:eastAsia="함초롬바탕" w:hAnsi="함초롬바탕" w:hint="eastAsia"/>
          <w:sz w:val="18"/>
          <w:szCs w:val="18"/>
        </w:rPr>
        <w:t>『</w:t>
      </w:r>
      <w:r>
        <w:rPr>
          <w:rFonts w:ascii="함초롬바탕" w:eastAsia="함초롬바탕" w:hAnsi="함초롬바탕" w:cs="Roboto"/>
          <w:sz w:val="18"/>
          <w:szCs w:val="18"/>
        </w:rPr>
        <w:t>함께</w:t>
      </w:r>
      <w:r>
        <w:rPr>
          <w:rFonts w:ascii="함초롬바탕" w:eastAsia="함초롬바탕" w:hAnsi="함초롬바탕" w:cs="Roboto"/>
          <w:sz w:val="18"/>
          <w:szCs w:val="18"/>
        </w:rPr>
        <w:t xml:space="preserve"> </w:t>
      </w:r>
      <w:r>
        <w:rPr>
          <w:rFonts w:ascii="함초롬바탕" w:eastAsia="함초롬바탕" w:hAnsi="함초롬바탕" w:cs="Roboto"/>
          <w:sz w:val="18"/>
          <w:szCs w:val="18"/>
        </w:rPr>
        <w:t>읽는</w:t>
      </w:r>
      <w:r>
        <w:rPr>
          <w:rFonts w:ascii="함초롬바탕" w:eastAsia="함초롬바탕" w:hAnsi="함초롬바탕" w:cs="Roboto"/>
          <w:sz w:val="18"/>
          <w:szCs w:val="18"/>
        </w:rPr>
        <w:t xml:space="preserve"> </w:t>
      </w:r>
      <w:r>
        <w:rPr>
          <w:rFonts w:ascii="함초롬바탕" w:eastAsia="함초롬바탕" w:hAnsi="함초롬바탕" w:cs="Roboto"/>
          <w:sz w:val="18"/>
          <w:szCs w:val="18"/>
        </w:rPr>
        <w:t>동아시아</w:t>
      </w:r>
      <w:r>
        <w:rPr>
          <w:rFonts w:ascii="함초롬바탕" w:eastAsia="함초롬바탕" w:hAnsi="함초롬바탕" w:cs="Roboto"/>
          <w:sz w:val="18"/>
          <w:szCs w:val="18"/>
        </w:rPr>
        <w:t xml:space="preserve"> </w:t>
      </w:r>
      <w:r>
        <w:rPr>
          <w:rFonts w:ascii="함초롬바탕" w:eastAsia="함초롬바탕" w:hAnsi="함초롬바탕" w:cs="Roboto"/>
          <w:sz w:val="18"/>
          <w:szCs w:val="18"/>
        </w:rPr>
        <w:t>근현대사</w:t>
      </w:r>
      <w:r>
        <w:rPr>
          <w:rFonts w:ascii="함초롬바탕" w:eastAsia="함초롬바탕" w:hAnsi="함초롬바탕" w:hint="eastAsia"/>
          <w:sz w:val="18"/>
          <w:szCs w:val="18"/>
        </w:rPr>
        <w:t>』</w:t>
      </w:r>
      <w:r>
        <w:rPr>
          <w:rFonts w:ascii="함초롬바탕" w:eastAsia="함초롬바탕" w:hAnsi="함초롬바탕" w:hint="eastAsia"/>
          <w:sz w:val="18"/>
          <w:szCs w:val="18"/>
        </w:rPr>
        <w:t>,</w:t>
      </w:r>
      <w:r>
        <w:rPr>
          <w:rFonts w:ascii="함초롬바탕" w:eastAsia="함초롬바탕" w:hAnsi="함초롬바탕" w:cs="Roboto"/>
          <w:sz w:val="18"/>
          <w:szCs w:val="18"/>
        </w:rPr>
        <w:t xml:space="preserve"> </w:t>
      </w:r>
      <w:r>
        <w:rPr>
          <w:rFonts w:ascii="함초롬바탕" w:eastAsia="함초롬바탕" w:hAnsi="함초롬바탕" w:cs="Roboto"/>
          <w:sz w:val="18"/>
          <w:szCs w:val="18"/>
        </w:rPr>
        <w:t>창비</w:t>
      </w:r>
      <w:r>
        <w:rPr>
          <w:rFonts w:ascii="함초롬바탕" w:eastAsia="함초롬바탕" w:hAnsi="함초롬바탕" w:cs="Roboto"/>
          <w:sz w:val="18"/>
          <w:szCs w:val="18"/>
        </w:rPr>
        <w:t>, 2021, 212</w:t>
      </w:r>
      <w:r>
        <w:rPr>
          <w:rFonts w:ascii="함초롬바탕" w:eastAsia="함초롬바탕" w:hAnsi="함초롬바탕" w:cs="Roboto"/>
          <w:sz w:val="18"/>
          <w:szCs w:val="18"/>
        </w:rPr>
        <w:t>쪽</w:t>
      </w:r>
      <w:r>
        <w:rPr>
          <w:rFonts w:ascii="함초롬바탕" w:eastAsia="함초롬바탕" w:hAnsi="함초롬바탕" w:cs="Roboto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Top of Page)"/>
        <w:docPartUnique/>
      </w:docPartObj>
    </w:sdtPr>
    <w:sdtContent>
      <w:p>
        <w:pPr>
          <w:pStyle w:val="a4"/>
          <w:jc w:val="right"/>
        </w:pPr>
        <w:r/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footnotePr>
    <w:footnote w:id="-1"/>
    <w:footnote w:id="0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1">
    <w:name w:val="heading 1"/>
    <w:uiPriority w:val="9"/>
    <w:basedOn w:val="a"/>
    <w:link w:val="1Char"/>
    <w:qFormat/>
    <w:pPr>
      <w:autoSpaceDE/>
      <w:autoSpaceDN/>
      <w:widowControl/>
      <w:wordWrap/>
      <w:outlineLvl w:val="0"/>
      <w:jc w:val="left"/>
      <w:spacing w:after="100" w:afterAutospacing="1" w:before="100" w:beforeAutospacing="1" w:line="240" w:lineRule="auto"/>
    </w:pPr>
    <w:rPr>
      <w:rFonts w:ascii="굴림" w:eastAsia="굴림" w:hAnsi="굴림" w:cs="굴림"/>
      <w:b/>
      <w:bCs/>
      <w:sz w:val="48"/>
      <w:szCs w:val="48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basedOn w:val="a0"/>
    <w:unhideWhenUsed/>
    <w:rPr>
      <w:vertAlign w:val="superscript"/>
    </w:rPr>
  </w:style>
  <w:style w:type="paragraph" w:styleId="a4">
    <w:name w:val="footnote text"/>
    <w:uiPriority w:val="99"/>
    <w:basedOn w:val="a"/>
    <w:unhideWhenUsed/>
    <w:pPr>
      <w:snapToGrid w:val="0"/>
      <w:jc w:val="left"/>
    </w:pPr>
  </w:style>
  <w:style w:type="table" w:customStyle="1" w:styleId="10">
    <w:name w:val="표 구분선1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uiPriority w:val="9"/>
    <w:basedOn w:val="a0"/>
    <w:link w:val="1"/>
    <w:rPr>
      <w:rFonts w:ascii="굴림" w:eastAsia="굴림" w:hAnsi="굴림" w:cs="굴림"/>
      <w:b/>
      <w:bCs/>
      <w:sz w:val="48"/>
      <w:szCs w:val="48"/>
      <w:kern w:val="36"/>
    </w:rPr>
  </w:style>
  <w:style w:type="paragraph" w:customStyle="1" w:styleId="a5">
    <w:name w:val="각주"/>
    <w:uiPriority w:val="1"/>
    <w:pPr>
      <w:ind w:left="262" w:hanging="262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png" /><Relationship Id="rId6" Type="http://schemas.openxmlformats.org/officeDocument/2006/relationships/image" Target="media/image6.png" /><Relationship Id="rId7" Type="http://schemas.openxmlformats.org/officeDocument/2006/relationships/image" Target="media/image7.png" /><Relationship Id="rId9" Type="http://schemas.openxmlformats.org/officeDocument/2006/relationships/footnotes" Target="footnotes.xml" /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fontTable" Target="fontTable.xml" /><Relationship Id="rId13" Type="http://schemas.openxmlformats.org/officeDocument/2006/relationships/webSettings" Target="webSettings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의철</dc:creator>
  <cp:keywords/>
  <dc:description/>
  <cp:lastModifiedBy>의철</cp:lastModifiedBy>
  <cp:revision>1</cp:revision>
  <dcterms:created xsi:type="dcterms:W3CDTF">2021-11-21T10:21:00Z</dcterms:created>
  <dcterms:modified xsi:type="dcterms:W3CDTF">2021-11-29T16:38:36Z</dcterms:modified>
  <cp:version>1000.0100.01</cp:version>
</cp:coreProperties>
</file>